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14415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EB558E">
        <w:rPr>
          <w:rFonts w:eastAsia="Calibri"/>
          <w:noProof/>
          <w:sz w:val="26"/>
          <w:szCs w:val="26"/>
        </w:rPr>
        <w:drawing>
          <wp:inline distT="0" distB="0" distL="0" distR="0" wp14:anchorId="6C3660CE" wp14:editId="7D2CB5BE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FDA6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EB558E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14:paraId="3349B13B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EB558E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14:paraId="2D20FBCD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14:paraId="6568B95E" w14:textId="77777777" w:rsidR="00EB558E" w:rsidRPr="00EB558E" w:rsidRDefault="00EB558E" w:rsidP="00EB558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EB558E">
        <w:rPr>
          <w:b/>
          <w:bCs/>
          <w:color w:val="000000"/>
          <w:sz w:val="28"/>
          <w:szCs w:val="28"/>
        </w:rPr>
        <w:t>ПОСТАНОВЛЕНИЕ</w:t>
      </w:r>
    </w:p>
    <w:p w14:paraId="7D9C3970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14:paraId="6D548C46" w14:textId="5CFDB50D" w:rsidR="00EB558E" w:rsidRPr="00EB558E" w:rsidRDefault="00F718C8" w:rsidP="00EB558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09.08.</w:t>
      </w:r>
      <w:r w:rsidR="00EB558E" w:rsidRPr="00EB558E">
        <w:rPr>
          <w:rFonts w:eastAsia="Calibri"/>
          <w:bCs/>
          <w:sz w:val="26"/>
          <w:szCs w:val="26"/>
          <w:lang w:eastAsia="en-US"/>
        </w:rPr>
        <w:t>202</w:t>
      </w:r>
      <w:r w:rsidR="00EB558E">
        <w:rPr>
          <w:rFonts w:eastAsia="Calibri"/>
          <w:bCs/>
          <w:sz w:val="26"/>
          <w:szCs w:val="26"/>
          <w:lang w:eastAsia="en-US"/>
        </w:rPr>
        <w:t>1</w:t>
      </w:r>
      <w:r w:rsidR="00AD2F4C">
        <w:rPr>
          <w:rFonts w:eastAsia="Calibri"/>
          <w:bCs/>
          <w:sz w:val="26"/>
          <w:szCs w:val="26"/>
          <w:lang w:eastAsia="en-US"/>
        </w:rPr>
        <w:tab/>
        <w:t>г. Норильск</w:t>
      </w:r>
      <w:r w:rsidR="00AD2F4C">
        <w:rPr>
          <w:rFonts w:eastAsia="Calibri"/>
          <w:bCs/>
          <w:sz w:val="26"/>
          <w:szCs w:val="26"/>
          <w:lang w:eastAsia="en-US"/>
        </w:rPr>
        <w:tab/>
        <w:t xml:space="preserve">      №</w:t>
      </w:r>
      <w:r>
        <w:rPr>
          <w:rFonts w:eastAsia="Calibri"/>
          <w:bCs/>
          <w:sz w:val="26"/>
          <w:szCs w:val="26"/>
          <w:lang w:eastAsia="en-US"/>
        </w:rPr>
        <w:t xml:space="preserve"> 409</w:t>
      </w:r>
    </w:p>
    <w:p w14:paraId="5F964CBE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14:paraId="240B03D8" w14:textId="77777777" w:rsidR="00EB558E" w:rsidRPr="00EB558E" w:rsidRDefault="00EB558E" w:rsidP="00EB558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14:paraId="559F41BF" w14:textId="2F09C61F" w:rsidR="00EB558E" w:rsidRPr="00EB558E" w:rsidRDefault="00EB558E" w:rsidP="00CF719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EB558E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r w:rsidR="00CF7195">
        <w:rPr>
          <w:rFonts w:eastAsia="Calibri"/>
          <w:bCs/>
          <w:sz w:val="26"/>
          <w:szCs w:val="26"/>
          <w:lang w:eastAsia="en-US"/>
        </w:rPr>
        <w:t xml:space="preserve">Порядка </w:t>
      </w:r>
      <w:r w:rsidR="00B42DB0" w:rsidRPr="00B42DB0">
        <w:rPr>
          <w:sz w:val="26"/>
          <w:szCs w:val="26"/>
        </w:rPr>
        <w:t>установления причин нарушения законодательства о градостроительной деятельности на территории</w:t>
      </w:r>
      <w:r w:rsidR="00CF7195" w:rsidRPr="00CF71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город Норильск</w:t>
      </w:r>
    </w:p>
    <w:p w14:paraId="59AA12C7" w14:textId="77777777" w:rsidR="00EB558E" w:rsidRDefault="00EB558E" w:rsidP="00EB558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35A95978" w14:textId="77777777" w:rsidR="00CF7195" w:rsidRPr="00EB558E" w:rsidRDefault="00CF7195" w:rsidP="00EB558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65EDC3F4" w14:textId="2B2CE4DA" w:rsidR="00BE65D1" w:rsidRPr="00B42DB0" w:rsidRDefault="00B42DB0" w:rsidP="00B42DB0">
      <w:pPr>
        <w:ind w:firstLine="709"/>
        <w:jc w:val="both"/>
        <w:rPr>
          <w:sz w:val="26"/>
          <w:szCs w:val="26"/>
        </w:rPr>
      </w:pPr>
      <w:r w:rsidRPr="00B42DB0">
        <w:rPr>
          <w:sz w:val="26"/>
          <w:szCs w:val="26"/>
        </w:rPr>
        <w:t xml:space="preserve">В соответствии с частью 4 статьи 62 Градостроительного кодекса Российской Федерации, частью 6 статьи 43 Федерального закона от 06.10.2003 </w:t>
      </w:r>
      <w:r w:rsidRPr="00EB558E">
        <w:rPr>
          <w:rFonts w:eastAsia="Calibri"/>
          <w:sz w:val="26"/>
          <w:szCs w:val="26"/>
          <w:lang w:eastAsia="en-US"/>
        </w:rPr>
        <w:t>№ 131-ФЗ</w:t>
      </w:r>
      <w:r w:rsidRPr="00B42DB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="002E396A">
        <w:rPr>
          <w:sz w:val="26"/>
          <w:szCs w:val="26"/>
        </w:rPr>
        <w:t>городского округа город Норильск Красноярского края</w:t>
      </w:r>
      <w:r>
        <w:rPr>
          <w:sz w:val="26"/>
          <w:szCs w:val="26"/>
        </w:rPr>
        <w:t>,</w:t>
      </w:r>
    </w:p>
    <w:p w14:paraId="3567CB72" w14:textId="5AE79BF5" w:rsidR="00EB558E" w:rsidRPr="00EB558E" w:rsidRDefault="00EB558E" w:rsidP="00BE65D1">
      <w:pPr>
        <w:jc w:val="both"/>
        <w:rPr>
          <w:sz w:val="26"/>
          <w:szCs w:val="26"/>
        </w:rPr>
      </w:pPr>
      <w:r w:rsidRPr="00EB558E">
        <w:rPr>
          <w:sz w:val="26"/>
          <w:szCs w:val="20"/>
        </w:rPr>
        <w:t>ПОСТАНОВЛЯЮ</w:t>
      </w:r>
      <w:r w:rsidRPr="00EB558E">
        <w:rPr>
          <w:sz w:val="26"/>
          <w:szCs w:val="26"/>
        </w:rPr>
        <w:t>:</w:t>
      </w:r>
    </w:p>
    <w:p w14:paraId="667DF6F2" w14:textId="1E503287" w:rsidR="00EB558E" w:rsidRPr="00EB558E" w:rsidRDefault="00EB558E" w:rsidP="00CF7195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EB558E">
        <w:rPr>
          <w:sz w:val="26"/>
          <w:szCs w:val="26"/>
        </w:rPr>
        <w:t xml:space="preserve">1. Утвердить </w:t>
      </w:r>
      <w:r w:rsidR="00CF7195" w:rsidRPr="00CF7195">
        <w:rPr>
          <w:sz w:val="26"/>
          <w:szCs w:val="26"/>
        </w:rPr>
        <w:t xml:space="preserve">Порядок </w:t>
      </w:r>
      <w:r w:rsidR="00B42DB0" w:rsidRPr="00B42DB0">
        <w:rPr>
          <w:sz w:val="26"/>
          <w:szCs w:val="26"/>
        </w:rPr>
        <w:t>установления причин нарушения законодательства о градостроительной деятельности на территории</w:t>
      </w:r>
      <w:r w:rsidR="00B42DB0" w:rsidRPr="00CF71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город Норильск</w:t>
      </w:r>
      <w:r w:rsidR="00CF7195" w:rsidRPr="00CF7195">
        <w:rPr>
          <w:sz w:val="26"/>
          <w:szCs w:val="26"/>
        </w:rPr>
        <w:t xml:space="preserve"> </w:t>
      </w:r>
      <w:r w:rsidRPr="00EB558E">
        <w:rPr>
          <w:sz w:val="26"/>
          <w:szCs w:val="26"/>
        </w:rPr>
        <w:t>(прилагается).</w:t>
      </w:r>
    </w:p>
    <w:p w14:paraId="097784E6" w14:textId="77777777" w:rsidR="00EB558E" w:rsidRPr="00EB558E" w:rsidRDefault="00EB558E" w:rsidP="00EB558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18"/>
      <w:bookmarkEnd w:id="0"/>
      <w:r w:rsidRPr="00EB558E">
        <w:rPr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муниципального образования город </w:t>
      </w:r>
      <w:r w:rsidRPr="00F31CC2">
        <w:rPr>
          <w:sz w:val="26"/>
          <w:szCs w:val="26"/>
        </w:rPr>
        <w:t>Норильск</w:t>
      </w:r>
      <w:r w:rsidRPr="003A0699">
        <w:rPr>
          <w:color w:val="FF0000"/>
          <w:sz w:val="26"/>
          <w:szCs w:val="26"/>
        </w:rPr>
        <w:t>.</w:t>
      </w:r>
    </w:p>
    <w:p w14:paraId="49321D02" w14:textId="7D4EE468" w:rsidR="00EB558E" w:rsidRPr="00EB558E" w:rsidRDefault="00EB558E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558E">
        <w:rPr>
          <w:sz w:val="26"/>
          <w:szCs w:val="26"/>
        </w:rPr>
        <w:t xml:space="preserve">3. </w:t>
      </w:r>
      <w:r w:rsidR="00D21D89">
        <w:rPr>
          <w:sz w:val="26"/>
          <w:szCs w:val="26"/>
        </w:rPr>
        <w:t>Настоящее Постановление вступает в силу после официального опубликования в газете «Заполярная правда».</w:t>
      </w:r>
    </w:p>
    <w:p w14:paraId="7CA2A71B" w14:textId="77777777" w:rsidR="00EB558E" w:rsidRDefault="00EB558E" w:rsidP="00AD2F4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4544374" w14:textId="77777777" w:rsidR="002E396A" w:rsidRPr="00EB558E" w:rsidRDefault="002E396A" w:rsidP="00AD2F4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6F1A149" w14:textId="77777777" w:rsidR="00EB558E" w:rsidRPr="00EB558E" w:rsidRDefault="00EB558E" w:rsidP="00AD2F4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EC52556" w14:textId="4CF129FC" w:rsidR="00EB558E" w:rsidRPr="00EB558E" w:rsidRDefault="00EB558E" w:rsidP="00EB558E">
      <w:pPr>
        <w:widowControl w:val="0"/>
        <w:autoSpaceDE w:val="0"/>
        <w:autoSpaceDN w:val="0"/>
        <w:rPr>
          <w:sz w:val="26"/>
          <w:szCs w:val="26"/>
        </w:rPr>
      </w:pPr>
      <w:r w:rsidRPr="00EB558E">
        <w:rPr>
          <w:sz w:val="26"/>
          <w:szCs w:val="26"/>
        </w:rPr>
        <w:t>Глава города Норильска</w:t>
      </w:r>
      <w:r w:rsidRPr="00EB558E">
        <w:rPr>
          <w:sz w:val="26"/>
          <w:szCs w:val="26"/>
        </w:rPr>
        <w:tab/>
      </w:r>
      <w:r w:rsidRPr="00EB558E">
        <w:rPr>
          <w:sz w:val="26"/>
          <w:szCs w:val="26"/>
        </w:rPr>
        <w:tab/>
      </w:r>
      <w:r w:rsidRPr="00EB558E">
        <w:rPr>
          <w:sz w:val="26"/>
          <w:szCs w:val="26"/>
        </w:rPr>
        <w:tab/>
      </w:r>
      <w:r w:rsidRPr="00EB558E">
        <w:rPr>
          <w:sz w:val="26"/>
          <w:szCs w:val="26"/>
        </w:rPr>
        <w:tab/>
      </w:r>
      <w:r w:rsidRPr="00EB558E">
        <w:rPr>
          <w:sz w:val="26"/>
          <w:szCs w:val="26"/>
        </w:rPr>
        <w:tab/>
      </w:r>
      <w:r w:rsidRPr="00EB558E">
        <w:rPr>
          <w:sz w:val="26"/>
          <w:szCs w:val="26"/>
        </w:rPr>
        <w:tab/>
      </w:r>
      <w:r w:rsidRPr="00EB558E">
        <w:rPr>
          <w:sz w:val="26"/>
          <w:szCs w:val="26"/>
        </w:rPr>
        <w:tab/>
      </w:r>
      <w:r w:rsidR="00AD2F4C">
        <w:rPr>
          <w:sz w:val="26"/>
          <w:szCs w:val="26"/>
        </w:rPr>
        <w:tab/>
        <w:t xml:space="preserve">      </w:t>
      </w:r>
      <w:r w:rsidR="00E76756">
        <w:rPr>
          <w:sz w:val="26"/>
          <w:szCs w:val="26"/>
        </w:rPr>
        <w:t>Д.В. Карасев</w:t>
      </w:r>
    </w:p>
    <w:p w14:paraId="1B1A1CA8" w14:textId="77777777" w:rsidR="000139FB" w:rsidRDefault="000139FB" w:rsidP="00AD2F4C">
      <w:pPr>
        <w:pStyle w:val="ConsPlusNormal"/>
      </w:pPr>
    </w:p>
    <w:p w14:paraId="4023651B" w14:textId="77777777" w:rsidR="00CD366F" w:rsidRDefault="00CD366F" w:rsidP="00AD2F4C">
      <w:pPr>
        <w:pStyle w:val="ConsPlusNormal"/>
      </w:pPr>
    </w:p>
    <w:p w14:paraId="28EA9C92" w14:textId="77777777" w:rsidR="00CD366F" w:rsidRDefault="00CD366F" w:rsidP="00AD2F4C">
      <w:pPr>
        <w:pStyle w:val="ConsPlusNormal"/>
      </w:pPr>
    </w:p>
    <w:p w14:paraId="4B8545C2" w14:textId="77777777" w:rsidR="00CD366F" w:rsidRDefault="00CD366F" w:rsidP="00AD2F4C">
      <w:pPr>
        <w:pStyle w:val="ConsPlusNormal"/>
      </w:pPr>
    </w:p>
    <w:p w14:paraId="7C6E5E78" w14:textId="77777777" w:rsidR="008348C1" w:rsidRDefault="008348C1" w:rsidP="00AD2F4C">
      <w:pPr>
        <w:pStyle w:val="ConsPlusNormal"/>
      </w:pPr>
    </w:p>
    <w:p w14:paraId="569D5274" w14:textId="77777777" w:rsidR="00D21D89" w:rsidRDefault="00D21D89" w:rsidP="00AD2F4C">
      <w:pPr>
        <w:pStyle w:val="ConsPlusNormal"/>
      </w:pPr>
    </w:p>
    <w:p w14:paraId="6C7122E6" w14:textId="77777777" w:rsidR="00D21D89" w:rsidRDefault="00D21D89" w:rsidP="00AD2F4C">
      <w:pPr>
        <w:pStyle w:val="ConsPlusNormal"/>
      </w:pPr>
    </w:p>
    <w:p w14:paraId="4B54CDEF" w14:textId="77777777" w:rsidR="00D21D89" w:rsidRDefault="00D21D89" w:rsidP="00AD2F4C">
      <w:pPr>
        <w:pStyle w:val="ConsPlusNormal"/>
      </w:pPr>
    </w:p>
    <w:p w14:paraId="0F6D37BF" w14:textId="77777777" w:rsidR="00D21D89" w:rsidRDefault="00D21D89" w:rsidP="00AD2F4C">
      <w:pPr>
        <w:pStyle w:val="ConsPlusNormal"/>
      </w:pPr>
    </w:p>
    <w:p w14:paraId="6C005FC5" w14:textId="77777777" w:rsidR="00D21D89" w:rsidRDefault="00D21D89" w:rsidP="00AD2F4C">
      <w:pPr>
        <w:pStyle w:val="ConsPlusNormal"/>
      </w:pPr>
    </w:p>
    <w:p w14:paraId="6566EA0C" w14:textId="77777777" w:rsidR="00D21D89" w:rsidRDefault="00D21D89" w:rsidP="00AD2F4C">
      <w:pPr>
        <w:pStyle w:val="ConsPlusNormal"/>
      </w:pPr>
    </w:p>
    <w:p w14:paraId="312B2385" w14:textId="77777777" w:rsidR="008348C1" w:rsidRDefault="008348C1" w:rsidP="00AD2F4C">
      <w:pPr>
        <w:pStyle w:val="ConsPlusNormal"/>
      </w:pPr>
    </w:p>
    <w:p w14:paraId="01444CC5" w14:textId="77777777" w:rsidR="008348C1" w:rsidRDefault="008348C1" w:rsidP="008348C1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3CDA29FC" w14:textId="1F90CDEF" w:rsidR="00CF7195" w:rsidRPr="008348C1" w:rsidRDefault="00CF7195" w:rsidP="008348C1">
      <w:pPr>
        <w:widowControl w:val="0"/>
        <w:autoSpaceDE w:val="0"/>
        <w:autoSpaceDN w:val="0"/>
        <w:outlineLvl w:val="0"/>
        <w:rPr>
          <w:sz w:val="22"/>
          <w:szCs w:val="22"/>
        </w:rPr>
      </w:pPr>
    </w:p>
    <w:p w14:paraId="3441D352" w14:textId="7697E8C6" w:rsidR="008348C1" w:rsidRPr="008348C1" w:rsidRDefault="008348C1" w:rsidP="008348C1">
      <w:pPr>
        <w:widowControl w:val="0"/>
        <w:autoSpaceDE w:val="0"/>
        <w:autoSpaceDN w:val="0"/>
        <w:outlineLvl w:val="0"/>
        <w:rPr>
          <w:sz w:val="22"/>
          <w:szCs w:val="22"/>
        </w:rPr>
      </w:pPr>
    </w:p>
    <w:p w14:paraId="6567D0F5" w14:textId="77777777" w:rsidR="00EB558E" w:rsidRPr="00EB558E" w:rsidRDefault="00EB558E" w:rsidP="009F264D">
      <w:pPr>
        <w:widowControl w:val="0"/>
        <w:autoSpaceDE w:val="0"/>
        <w:autoSpaceDN w:val="0"/>
        <w:ind w:left="5954"/>
        <w:outlineLvl w:val="0"/>
        <w:rPr>
          <w:sz w:val="26"/>
          <w:szCs w:val="26"/>
        </w:rPr>
      </w:pPr>
      <w:r w:rsidRPr="00EB558E">
        <w:rPr>
          <w:sz w:val="26"/>
          <w:szCs w:val="26"/>
        </w:rPr>
        <w:lastRenderedPageBreak/>
        <w:t>Утвержден</w:t>
      </w:r>
    </w:p>
    <w:p w14:paraId="4BEE4123" w14:textId="69F2F6C0" w:rsidR="00EB558E" w:rsidRPr="00EB558E" w:rsidRDefault="009F264D" w:rsidP="009F264D">
      <w:pPr>
        <w:widowControl w:val="0"/>
        <w:autoSpaceDE w:val="0"/>
        <w:autoSpaceDN w:val="0"/>
        <w:ind w:left="5954"/>
        <w:rPr>
          <w:sz w:val="26"/>
          <w:szCs w:val="26"/>
        </w:rPr>
      </w:pPr>
      <w:r>
        <w:rPr>
          <w:sz w:val="26"/>
          <w:szCs w:val="26"/>
        </w:rPr>
        <w:t>п</w:t>
      </w:r>
      <w:r w:rsidR="00EB558E" w:rsidRPr="00EB558E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EB558E" w:rsidRPr="00EB558E">
        <w:rPr>
          <w:sz w:val="26"/>
          <w:szCs w:val="26"/>
        </w:rPr>
        <w:t>Администрации города Норильска</w:t>
      </w:r>
    </w:p>
    <w:p w14:paraId="3F9C17E9" w14:textId="49B1F6A9" w:rsidR="000139FB" w:rsidRPr="00EC255A" w:rsidRDefault="00EB558E" w:rsidP="009F264D">
      <w:pPr>
        <w:pStyle w:val="ConsPlusNormal"/>
        <w:ind w:left="5954"/>
      </w:pPr>
      <w:r w:rsidRPr="00EB558E">
        <w:rPr>
          <w:rFonts w:eastAsia="Calibri"/>
          <w:sz w:val="26"/>
          <w:szCs w:val="26"/>
          <w:lang w:eastAsia="en-US"/>
        </w:rPr>
        <w:t>от</w:t>
      </w:r>
      <w:r w:rsidR="00F718C8">
        <w:rPr>
          <w:rFonts w:eastAsia="Calibri"/>
          <w:sz w:val="26"/>
          <w:szCs w:val="26"/>
          <w:lang w:eastAsia="en-US"/>
        </w:rPr>
        <w:t xml:space="preserve"> 09.08.2021 № 409</w:t>
      </w:r>
    </w:p>
    <w:p w14:paraId="79D19735" w14:textId="77777777" w:rsidR="00BD3F9C" w:rsidRDefault="00BD3F9C" w:rsidP="00EB558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2817702" w14:textId="77777777" w:rsidR="007364C5" w:rsidRDefault="007364C5" w:rsidP="00EB558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BBF8AB3" w14:textId="77777777" w:rsidR="007364C5" w:rsidRDefault="007364C5" w:rsidP="00EB558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2AF28F2" w14:textId="25D52B5E" w:rsidR="00E76756" w:rsidRDefault="009F264D" w:rsidP="00EB558E">
      <w:pPr>
        <w:pStyle w:val="ConsPlusNormal"/>
        <w:ind w:firstLine="709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ПОРЯДОК</w:t>
      </w:r>
    </w:p>
    <w:p w14:paraId="5E456825" w14:textId="77777777" w:rsidR="00D21D89" w:rsidRDefault="00D21D89" w:rsidP="00D21D89">
      <w:pPr>
        <w:pStyle w:val="ConsPlusNormal"/>
        <w:ind w:firstLine="709"/>
        <w:jc w:val="center"/>
        <w:rPr>
          <w:sz w:val="26"/>
          <w:szCs w:val="26"/>
        </w:rPr>
      </w:pPr>
      <w:r w:rsidRPr="00B42DB0">
        <w:rPr>
          <w:sz w:val="26"/>
          <w:szCs w:val="26"/>
        </w:rPr>
        <w:t>установления причин нарушения законодательства</w:t>
      </w:r>
      <w:r>
        <w:rPr>
          <w:sz w:val="26"/>
          <w:szCs w:val="26"/>
        </w:rPr>
        <w:t xml:space="preserve"> </w:t>
      </w:r>
      <w:r w:rsidRPr="00B42DB0">
        <w:rPr>
          <w:sz w:val="26"/>
          <w:szCs w:val="26"/>
        </w:rPr>
        <w:t>о градостроительной</w:t>
      </w:r>
    </w:p>
    <w:p w14:paraId="14907B32" w14:textId="27B948C8" w:rsidR="000139FB" w:rsidRPr="00D21D89" w:rsidRDefault="00D21D89" w:rsidP="00D21D89">
      <w:pPr>
        <w:pStyle w:val="ConsPlusNormal"/>
        <w:ind w:firstLine="709"/>
        <w:jc w:val="center"/>
        <w:rPr>
          <w:sz w:val="26"/>
          <w:szCs w:val="26"/>
        </w:rPr>
      </w:pPr>
      <w:r w:rsidRPr="00B42DB0">
        <w:rPr>
          <w:sz w:val="26"/>
          <w:szCs w:val="26"/>
        </w:rPr>
        <w:t>деятельности на территории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</w:t>
      </w:r>
      <w:r w:rsidRPr="00CF7195">
        <w:rPr>
          <w:rFonts w:eastAsia="Calibri"/>
          <w:bCs/>
          <w:sz w:val="26"/>
          <w:szCs w:val="26"/>
          <w:lang w:eastAsia="en-US"/>
        </w:rPr>
        <w:t>город Норильск</w:t>
      </w:r>
    </w:p>
    <w:p w14:paraId="5D6DBB4F" w14:textId="77777777" w:rsidR="00E76756" w:rsidRDefault="00E76756" w:rsidP="00EB558E">
      <w:pPr>
        <w:pStyle w:val="ConsPlusNormal"/>
        <w:ind w:firstLine="709"/>
        <w:jc w:val="center"/>
        <w:rPr>
          <w:sz w:val="26"/>
          <w:szCs w:val="26"/>
        </w:rPr>
      </w:pPr>
    </w:p>
    <w:p w14:paraId="6EAFCF6D" w14:textId="1103A737" w:rsidR="00012F32" w:rsidRPr="00EB558E" w:rsidRDefault="00EB558E" w:rsidP="00B310BD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012F32" w:rsidRPr="00EB558E">
        <w:rPr>
          <w:sz w:val="26"/>
          <w:szCs w:val="26"/>
        </w:rPr>
        <w:t>. Общие положения</w:t>
      </w:r>
    </w:p>
    <w:p w14:paraId="26280CDA" w14:textId="77777777" w:rsidR="00012F32" w:rsidRDefault="00012F32" w:rsidP="00B310BD">
      <w:pPr>
        <w:pStyle w:val="ConsPlusNormal"/>
        <w:ind w:firstLine="709"/>
        <w:jc w:val="center"/>
        <w:rPr>
          <w:sz w:val="26"/>
          <w:szCs w:val="26"/>
        </w:rPr>
      </w:pPr>
    </w:p>
    <w:p w14:paraId="1C13756E" w14:textId="03DF38F7" w:rsidR="008B206B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1D89">
        <w:rPr>
          <w:sz w:val="26"/>
          <w:szCs w:val="26"/>
        </w:rPr>
        <w:t xml:space="preserve">1.1. Настоящий Порядок установления причин нарушения законодательства о градостроительной деятельности на территории </w:t>
      </w:r>
      <w:r w:rsidR="00224F7D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r w:rsidR="00224F7D" w:rsidRPr="00CF7195">
        <w:rPr>
          <w:rFonts w:eastAsia="Calibri"/>
          <w:bCs/>
          <w:sz w:val="26"/>
          <w:szCs w:val="26"/>
          <w:lang w:eastAsia="en-US"/>
        </w:rPr>
        <w:t>город Норильск</w:t>
      </w:r>
      <w:r w:rsidRPr="00D21D89">
        <w:rPr>
          <w:sz w:val="26"/>
          <w:szCs w:val="26"/>
        </w:rPr>
        <w:t xml:space="preserve"> (далее - Порядок)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лиц, имуществу физических или юридических лиц</w:t>
      </w:r>
      <w:r w:rsidR="00E410E6">
        <w:rPr>
          <w:sz w:val="26"/>
          <w:szCs w:val="26"/>
        </w:rPr>
        <w:t xml:space="preserve"> </w:t>
      </w:r>
      <w:r w:rsidR="00E410E6" w:rsidRPr="002C5862">
        <w:rPr>
          <w:sz w:val="26"/>
          <w:szCs w:val="26"/>
        </w:rPr>
        <w:t>(далее - причинение вреда)</w:t>
      </w:r>
      <w:r w:rsidRPr="00D21D89">
        <w:rPr>
          <w:sz w:val="26"/>
          <w:szCs w:val="26"/>
        </w:rPr>
        <w:t xml:space="preserve"> в результате</w:t>
      </w:r>
      <w:r w:rsidR="008B206B">
        <w:rPr>
          <w:sz w:val="26"/>
          <w:szCs w:val="26"/>
        </w:rPr>
        <w:t>:</w:t>
      </w:r>
    </w:p>
    <w:p w14:paraId="74B353E5" w14:textId="0DEFFF25" w:rsidR="008B206B" w:rsidRDefault="008B206B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1D89" w:rsidRPr="00D21D89">
        <w:rPr>
          <w:sz w:val="26"/>
          <w:szCs w:val="26"/>
        </w:rPr>
        <w:t xml:space="preserve"> нарушения законодательства о градостроительной деятельности в отношении объектов</w:t>
      </w:r>
      <w:r w:rsidR="00FE74C9">
        <w:rPr>
          <w:sz w:val="26"/>
          <w:szCs w:val="26"/>
        </w:rPr>
        <w:t xml:space="preserve"> капитального строительства (при их строительстве, реконструкции или капитальном ремонте)</w:t>
      </w:r>
      <w:r w:rsidR="00D21D89" w:rsidRPr="00D21D89">
        <w:rPr>
          <w:sz w:val="26"/>
          <w:szCs w:val="26"/>
        </w:rPr>
        <w:t>, не указанных в частях 2 и 3 статьи 62 Градостроительно</w:t>
      </w:r>
      <w:r w:rsidR="00BE6DF9">
        <w:rPr>
          <w:sz w:val="26"/>
          <w:szCs w:val="26"/>
        </w:rPr>
        <w:t>го кодекса Российской Федерации;</w:t>
      </w:r>
      <w:r w:rsidR="00D21D89" w:rsidRPr="00D21D89">
        <w:rPr>
          <w:sz w:val="26"/>
          <w:szCs w:val="26"/>
        </w:rPr>
        <w:t xml:space="preserve"> </w:t>
      </w:r>
    </w:p>
    <w:p w14:paraId="7DB40D21" w14:textId="6DD7CA33" w:rsidR="002C5862" w:rsidRDefault="008B206B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D21D89">
        <w:rPr>
          <w:sz w:val="26"/>
          <w:szCs w:val="26"/>
        </w:rPr>
        <w:t>нарушения законодательства о градостроительной деятельности, если вред жизни или здоровью физических лиц либо</w:t>
      </w:r>
      <w:r w:rsidR="002C5862" w:rsidRPr="002C5862">
        <w:rPr>
          <w:sz w:val="26"/>
          <w:szCs w:val="26"/>
        </w:rPr>
        <w:t xml:space="preserve"> вред собственнику или иному владельцу имущества, определяемый исход</w:t>
      </w:r>
      <w:r w:rsidR="006423BD">
        <w:rPr>
          <w:sz w:val="26"/>
          <w:szCs w:val="26"/>
        </w:rPr>
        <w:t>я</w:t>
      </w:r>
      <w:r w:rsidR="002C5862" w:rsidRPr="002C5862">
        <w:rPr>
          <w:sz w:val="26"/>
          <w:szCs w:val="26"/>
        </w:rPr>
        <w:t xml:space="preserve"> из стоимости уничтоженного имущества или стоимости восстановления поврежденного имущества, значимости этого имущества для собственника или иного владельца, в зависимости от рода его деятельности и материального положения либо финансово-экономического состояния юридического лица, и т.д.</w:t>
      </w:r>
      <w:r w:rsidR="002C5862">
        <w:rPr>
          <w:sz w:val="26"/>
          <w:szCs w:val="26"/>
        </w:rPr>
        <w:t xml:space="preserve"> не причиняется.</w:t>
      </w:r>
    </w:p>
    <w:p w14:paraId="0C498797" w14:textId="4E320403" w:rsidR="004E1D0A" w:rsidRDefault="004E1D0A" w:rsidP="004E1D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Органом, уполномоченным осуществлять действия, предусмотренные </w:t>
      </w:r>
      <w:r w:rsidRPr="00B42DB0">
        <w:rPr>
          <w:sz w:val="26"/>
          <w:szCs w:val="26"/>
        </w:rPr>
        <w:t>частью 4 статьи 62 Градостроительного кодекса Р</w:t>
      </w:r>
      <w:r w:rsidR="00EB3BBF">
        <w:rPr>
          <w:sz w:val="26"/>
          <w:szCs w:val="26"/>
        </w:rPr>
        <w:t>Ф</w:t>
      </w:r>
      <w:r>
        <w:rPr>
          <w:sz w:val="26"/>
          <w:szCs w:val="26"/>
        </w:rPr>
        <w:t>, является Администрация города Норильска (далее - Уполномоченный орган).</w:t>
      </w:r>
    </w:p>
    <w:p w14:paraId="7CD6D321" w14:textId="656861F3" w:rsidR="005A6945" w:rsidRPr="00712818" w:rsidRDefault="005A6945" w:rsidP="005A6945">
      <w:pPr>
        <w:pStyle w:val="ConsPlusNormal"/>
        <w:ind w:firstLine="709"/>
        <w:jc w:val="both"/>
        <w:rPr>
          <w:sz w:val="26"/>
          <w:szCs w:val="26"/>
        </w:rPr>
      </w:pPr>
      <w:r w:rsidRPr="00712818">
        <w:rPr>
          <w:sz w:val="26"/>
          <w:szCs w:val="26"/>
        </w:rPr>
        <w:t xml:space="preserve">Организационное обеспечение деятельности Уполномоченного органа, в том числе подготовку </w:t>
      </w:r>
      <w:r w:rsidR="00BE6DF9">
        <w:rPr>
          <w:sz w:val="26"/>
          <w:szCs w:val="26"/>
        </w:rPr>
        <w:t xml:space="preserve">соответствующих </w:t>
      </w:r>
      <w:r w:rsidRPr="00712818">
        <w:rPr>
          <w:sz w:val="26"/>
          <w:szCs w:val="26"/>
        </w:rPr>
        <w:t>проектов</w:t>
      </w:r>
      <w:r w:rsidR="00BE6DF9">
        <w:rPr>
          <w:sz w:val="26"/>
          <w:szCs w:val="26"/>
        </w:rPr>
        <w:t xml:space="preserve"> распоряжений, издаваемых Главой города Норильска или иным уполномоченным им лиц</w:t>
      </w:r>
      <w:r w:rsidR="00AA2758">
        <w:rPr>
          <w:sz w:val="26"/>
          <w:szCs w:val="26"/>
        </w:rPr>
        <w:t>ом</w:t>
      </w:r>
      <w:r w:rsidR="00BE6D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прием и рассмотрение заявлений заинтересованных лиц, осуществляет </w:t>
      </w:r>
      <w:r w:rsidRPr="00712818">
        <w:rPr>
          <w:sz w:val="26"/>
          <w:szCs w:val="26"/>
        </w:rPr>
        <w:t>Управление по градостроительству и землепользованию Администрации города Норильска</w:t>
      </w:r>
      <w:r w:rsidR="00C53DC5">
        <w:rPr>
          <w:sz w:val="26"/>
          <w:szCs w:val="26"/>
        </w:rPr>
        <w:t xml:space="preserve"> (далее – УГиЗ)</w:t>
      </w:r>
      <w:r w:rsidRPr="00712818">
        <w:rPr>
          <w:sz w:val="26"/>
          <w:szCs w:val="26"/>
        </w:rPr>
        <w:t>.</w:t>
      </w:r>
    </w:p>
    <w:p w14:paraId="0016B2B3" w14:textId="69C17BAA" w:rsidR="00224F7D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1D89">
        <w:rPr>
          <w:sz w:val="26"/>
          <w:szCs w:val="26"/>
        </w:rPr>
        <w:t>1.</w:t>
      </w:r>
      <w:r w:rsidR="006263B0">
        <w:rPr>
          <w:sz w:val="26"/>
          <w:szCs w:val="26"/>
        </w:rPr>
        <w:t>3</w:t>
      </w:r>
      <w:r w:rsidRPr="00D21D89">
        <w:rPr>
          <w:sz w:val="26"/>
          <w:szCs w:val="26"/>
        </w:rPr>
        <w:t>. Установление причин нарушения законодательства о градостроительной деяте</w:t>
      </w:r>
      <w:r w:rsidR="00224F7D">
        <w:rPr>
          <w:sz w:val="26"/>
          <w:szCs w:val="26"/>
        </w:rPr>
        <w:t>льности осуществляется в целях:</w:t>
      </w:r>
    </w:p>
    <w:p w14:paraId="4E6451D0" w14:textId="084C22CC" w:rsidR="00224F7D" w:rsidRDefault="00224F7D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D21D89">
        <w:rPr>
          <w:sz w:val="26"/>
          <w:szCs w:val="26"/>
        </w:rPr>
        <w:t>устранения нарушений законодательства о градостроительной деятельности; определения круга лиц, которым причинен вред в результате нарушения законодательства</w:t>
      </w:r>
      <w:r w:rsidR="00133E21" w:rsidRPr="00133E21">
        <w:rPr>
          <w:sz w:val="26"/>
          <w:szCs w:val="26"/>
        </w:rPr>
        <w:t xml:space="preserve"> </w:t>
      </w:r>
      <w:r w:rsidR="00133E21" w:rsidRPr="00D21D89">
        <w:rPr>
          <w:sz w:val="26"/>
          <w:szCs w:val="26"/>
        </w:rPr>
        <w:t>о градостроительной деятельности</w:t>
      </w:r>
      <w:r w:rsidR="00D21D89" w:rsidRPr="00D21D89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размеров причиненного вреда;</w:t>
      </w:r>
    </w:p>
    <w:p w14:paraId="239E7B42" w14:textId="1B35BBA1" w:rsidR="00133E21" w:rsidRDefault="00224F7D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33E21">
        <w:rPr>
          <w:sz w:val="26"/>
          <w:szCs w:val="26"/>
        </w:rPr>
        <w:t xml:space="preserve">установление причин нарушения и </w:t>
      </w:r>
      <w:r w:rsidR="00D21D89" w:rsidRPr="00D21D89">
        <w:rPr>
          <w:sz w:val="26"/>
          <w:szCs w:val="26"/>
        </w:rPr>
        <w:t xml:space="preserve">лиц, допустивших нарушения законодательства о градостроительной </w:t>
      </w:r>
      <w:r w:rsidR="00133E21" w:rsidRPr="00D21D89">
        <w:rPr>
          <w:sz w:val="26"/>
          <w:szCs w:val="26"/>
        </w:rPr>
        <w:t>деятельности, обстоятельств</w:t>
      </w:r>
      <w:r w:rsidR="00D21D89" w:rsidRPr="00D21D89">
        <w:rPr>
          <w:sz w:val="26"/>
          <w:szCs w:val="26"/>
        </w:rPr>
        <w:t>, указывающих на их виновность</w:t>
      </w:r>
      <w:r w:rsidR="00133E21">
        <w:rPr>
          <w:sz w:val="26"/>
          <w:szCs w:val="26"/>
        </w:rPr>
        <w:t>/невиновность</w:t>
      </w:r>
      <w:r w:rsidR="00D21D89" w:rsidRPr="00D21D89">
        <w:rPr>
          <w:sz w:val="26"/>
          <w:szCs w:val="26"/>
        </w:rPr>
        <w:t xml:space="preserve">; </w:t>
      </w:r>
    </w:p>
    <w:p w14:paraId="53973B4C" w14:textId="0AC99881" w:rsidR="00224F7D" w:rsidRDefault="00133E21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осуществление </w:t>
      </w:r>
      <w:r w:rsidR="00D21D89" w:rsidRPr="00D21D89">
        <w:rPr>
          <w:sz w:val="26"/>
          <w:szCs w:val="26"/>
        </w:rPr>
        <w:t>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</w:t>
      </w:r>
      <w:r w:rsidR="00224F7D">
        <w:rPr>
          <w:sz w:val="26"/>
          <w:szCs w:val="26"/>
        </w:rPr>
        <w:t>дупреждению подобных нарушений;</w:t>
      </w:r>
    </w:p>
    <w:p w14:paraId="038C8C01" w14:textId="3EA29FD2" w:rsidR="00224F7D" w:rsidRDefault="00224F7D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D21D89">
        <w:rPr>
          <w:sz w:val="26"/>
          <w:szCs w:val="26"/>
        </w:rPr>
        <w:t>использовани</w:t>
      </w:r>
      <w:r>
        <w:rPr>
          <w:sz w:val="26"/>
          <w:szCs w:val="26"/>
        </w:rPr>
        <w:t>я</w:t>
      </w:r>
      <w:r w:rsidR="00D21D89" w:rsidRPr="00D21D89">
        <w:rPr>
          <w:sz w:val="26"/>
          <w:szCs w:val="26"/>
        </w:rPr>
        <w:t xml:space="preserve">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нормативных правовых актов; определения мероприятий по восстановлению благоприятных условий жизнедеятельности граждан.</w:t>
      </w:r>
    </w:p>
    <w:p w14:paraId="4AAAF1CD" w14:textId="021D34F2" w:rsidR="00224F7D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1D89">
        <w:rPr>
          <w:sz w:val="26"/>
          <w:szCs w:val="26"/>
        </w:rPr>
        <w:t xml:space="preserve">1.4. Установление причин причинения вреда проводится независимо от источников финансирования </w:t>
      </w:r>
      <w:r w:rsidR="0072105B">
        <w:rPr>
          <w:sz w:val="26"/>
          <w:szCs w:val="26"/>
        </w:rPr>
        <w:t>работ по строительству, реконструкции или капитальному ремонту, проводимых в отношении</w:t>
      </w:r>
      <w:r w:rsidRPr="00D21D89">
        <w:rPr>
          <w:sz w:val="26"/>
          <w:szCs w:val="26"/>
        </w:rPr>
        <w:t xml:space="preserve"> объектов</w:t>
      </w:r>
      <w:r w:rsidR="00E619D7">
        <w:rPr>
          <w:sz w:val="26"/>
          <w:szCs w:val="26"/>
        </w:rPr>
        <w:t xml:space="preserve"> капитального строительства</w:t>
      </w:r>
      <w:r w:rsidRPr="00D21D89">
        <w:rPr>
          <w:sz w:val="26"/>
          <w:szCs w:val="26"/>
        </w:rPr>
        <w:t>, форм собственности</w:t>
      </w:r>
      <w:r w:rsidR="004A674F">
        <w:rPr>
          <w:sz w:val="26"/>
          <w:szCs w:val="26"/>
        </w:rPr>
        <w:t xml:space="preserve"> (прав на использование)</w:t>
      </w:r>
      <w:r w:rsidRPr="00D21D89">
        <w:rPr>
          <w:sz w:val="26"/>
          <w:szCs w:val="26"/>
        </w:rPr>
        <w:t xml:space="preserve"> объек</w:t>
      </w:r>
      <w:r w:rsidR="00224F7D">
        <w:rPr>
          <w:sz w:val="26"/>
          <w:szCs w:val="26"/>
        </w:rPr>
        <w:t xml:space="preserve">тов </w:t>
      </w:r>
      <w:r w:rsidR="00E619D7">
        <w:rPr>
          <w:sz w:val="26"/>
          <w:szCs w:val="26"/>
        </w:rPr>
        <w:t>капитального строительства</w:t>
      </w:r>
      <w:r w:rsidR="00E619D7" w:rsidRPr="00D21D89">
        <w:rPr>
          <w:sz w:val="26"/>
          <w:szCs w:val="26"/>
        </w:rPr>
        <w:t>,</w:t>
      </w:r>
      <w:r w:rsidR="00E619D7">
        <w:rPr>
          <w:sz w:val="26"/>
          <w:szCs w:val="26"/>
        </w:rPr>
        <w:t xml:space="preserve"> и</w:t>
      </w:r>
      <w:r w:rsidR="00224F7D">
        <w:rPr>
          <w:sz w:val="26"/>
          <w:szCs w:val="26"/>
        </w:rPr>
        <w:t xml:space="preserve"> </w:t>
      </w:r>
      <w:r w:rsidR="00311C2A">
        <w:rPr>
          <w:sz w:val="26"/>
          <w:szCs w:val="26"/>
        </w:rPr>
        <w:t xml:space="preserve">правового положения </w:t>
      </w:r>
      <w:r w:rsidR="00224F7D">
        <w:rPr>
          <w:sz w:val="26"/>
          <w:szCs w:val="26"/>
        </w:rPr>
        <w:t>участников строительства</w:t>
      </w:r>
      <w:r w:rsidR="00E619D7">
        <w:rPr>
          <w:sz w:val="26"/>
          <w:szCs w:val="26"/>
        </w:rPr>
        <w:t xml:space="preserve"> (застройщик, технический заказчик, подрядчик</w:t>
      </w:r>
      <w:r w:rsidR="002B21DF">
        <w:rPr>
          <w:sz w:val="26"/>
          <w:szCs w:val="26"/>
        </w:rPr>
        <w:t xml:space="preserve"> и т.д.).</w:t>
      </w:r>
    </w:p>
    <w:p w14:paraId="36798A32" w14:textId="3EB21348" w:rsidR="00D21D89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1D89">
        <w:rPr>
          <w:sz w:val="26"/>
          <w:szCs w:val="26"/>
        </w:rPr>
        <w:t>1.5. Настоящий Порядок применяется в случаях, когда отношения, связанные с принятием мер по обеспечению безопасности строительства, предупреждению чрезвычайных ситуаций природного и техногенного характера и ликвидации их последствий при территориальном планировании, градостроительном зонировании, плани</w:t>
      </w:r>
      <w:r w:rsidR="00803A7F">
        <w:rPr>
          <w:sz w:val="26"/>
          <w:szCs w:val="26"/>
        </w:rPr>
        <w:t>ровке территорий, архитектурно-</w:t>
      </w:r>
      <w:r w:rsidRPr="00D21D89">
        <w:rPr>
          <w:sz w:val="26"/>
          <w:szCs w:val="26"/>
        </w:rPr>
        <w:t>строительном проектировании (включая инженерные изыскания), строительстве, реконструкции и капитальном ремонте объектов капитального строительства,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характера, а также техническими регламентами</w:t>
      </w:r>
      <w:r w:rsidR="00BD137C">
        <w:rPr>
          <w:sz w:val="26"/>
          <w:szCs w:val="26"/>
        </w:rPr>
        <w:t xml:space="preserve"> либо законодательством РФ в иных сферах</w:t>
      </w:r>
      <w:r w:rsidRPr="00D21D89">
        <w:rPr>
          <w:sz w:val="26"/>
          <w:szCs w:val="26"/>
        </w:rPr>
        <w:t>.</w:t>
      </w:r>
    </w:p>
    <w:p w14:paraId="21471863" w14:textId="6C10F4BA" w:rsidR="000501BD" w:rsidRDefault="000501BD" w:rsidP="000501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720315">
        <w:rPr>
          <w:sz w:val="26"/>
          <w:szCs w:val="26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14:paraId="7CF72612" w14:textId="77777777" w:rsidR="009310C3" w:rsidRDefault="001F0027" w:rsidP="00931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9310C3">
        <w:rPr>
          <w:sz w:val="26"/>
          <w:szCs w:val="26"/>
        </w:rPr>
        <w:t xml:space="preserve"> В настоящем Порядке используется следующее понятие:</w:t>
      </w:r>
    </w:p>
    <w:p w14:paraId="6EF1F3C6" w14:textId="233B8445" w:rsidR="009310C3" w:rsidRDefault="009310C3" w:rsidP="00931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FD0456">
        <w:rPr>
          <w:sz w:val="26"/>
          <w:szCs w:val="26"/>
        </w:rPr>
        <w:t>аинтересованны</w:t>
      </w:r>
      <w:r w:rsidR="00D95974">
        <w:rPr>
          <w:sz w:val="26"/>
          <w:szCs w:val="26"/>
        </w:rPr>
        <w:t>е</w:t>
      </w:r>
      <w:r w:rsidRPr="00FD0456">
        <w:rPr>
          <w:sz w:val="26"/>
          <w:szCs w:val="26"/>
        </w:rPr>
        <w:t xml:space="preserve"> лица </w:t>
      </w:r>
      <w:r>
        <w:rPr>
          <w:sz w:val="26"/>
          <w:szCs w:val="26"/>
        </w:rPr>
        <w:t>- это</w:t>
      </w:r>
      <w:r w:rsidRPr="00FD0456">
        <w:rPr>
          <w:sz w:val="26"/>
          <w:szCs w:val="26"/>
        </w:rPr>
        <w:t xml:space="preserve"> лица, которые Градостроительным кодексом Российской Федерации определяются как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</w:t>
      </w:r>
      <w:r>
        <w:rPr>
          <w:sz w:val="26"/>
          <w:szCs w:val="26"/>
        </w:rPr>
        <w:t>ельства.</w:t>
      </w:r>
    </w:p>
    <w:p w14:paraId="3D4E19D1" w14:textId="77777777" w:rsidR="00BD3F9C" w:rsidRDefault="00BD3F9C" w:rsidP="00BD3F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</w:t>
      </w:r>
      <w:r>
        <w:rPr>
          <w:sz w:val="26"/>
          <w:szCs w:val="26"/>
        </w:rPr>
        <w:t>льных материалов (конструкций).</w:t>
      </w:r>
    </w:p>
    <w:p w14:paraId="6AE1F13A" w14:textId="7DE5BFD1" w:rsidR="000053A4" w:rsidRDefault="000053A4" w:rsidP="000053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720315">
        <w:rPr>
          <w:sz w:val="26"/>
          <w:szCs w:val="26"/>
        </w:rPr>
        <w:t xml:space="preserve"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</w:t>
      </w:r>
      <w:r>
        <w:rPr>
          <w:sz w:val="26"/>
          <w:szCs w:val="26"/>
        </w:rPr>
        <w:t>государственной тайне.</w:t>
      </w:r>
    </w:p>
    <w:p w14:paraId="142A7855" w14:textId="77777777" w:rsidR="00224F7D" w:rsidRPr="00504B95" w:rsidRDefault="00224F7D" w:rsidP="00504B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CD197F" w14:textId="59D9A369" w:rsidR="00D21D89" w:rsidRDefault="00D21D89" w:rsidP="00D21D8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04B95">
        <w:rPr>
          <w:sz w:val="26"/>
          <w:szCs w:val="26"/>
        </w:rPr>
        <w:lastRenderedPageBreak/>
        <w:t xml:space="preserve">2. </w:t>
      </w:r>
      <w:r w:rsidR="00504B95">
        <w:rPr>
          <w:sz w:val="26"/>
          <w:szCs w:val="26"/>
        </w:rPr>
        <w:t>Порядок у</w:t>
      </w:r>
      <w:r w:rsidRPr="00504B95">
        <w:rPr>
          <w:sz w:val="26"/>
          <w:szCs w:val="26"/>
        </w:rPr>
        <w:t>становлени</w:t>
      </w:r>
      <w:r w:rsidR="00504B95">
        <w:rPr>
          <w:sz w:val="26"/>
          <w:szCs w:val="26"/>
        </w:rPr>
        <w:t>я</w:t>
      </w:r>
      <w:r w:rsidRPr="00504B95">
        <w:rPr>
          <w:sz w:val="26"/>
          <w:szCs w:val="26"/>
        </w:rPr>
        <w:t xml:space="preserve"> причин нарушения законодательства о градостроительной деятельности</w:t>
      </w:r>
    </w:p>
    <w:p w14:paraId="549DAA05" w14:textId="77777777" w:rsidR="00504B95" w:rsidRPr="00504B95" w:rsidRDefault="00504B95" w:rsidP="00504B95">
      <w:pPr>
        <w:autoSpaceDE w:val="0"/>
        <w:autoSpaceDN w:val="0"/>
        <w:adjustRightInd w:val="0"/>
        <w:rPr>
          <w:sz w:val="26"/>
          <w:szCs w:val="26"/>
        </w:rPr>
      </w:pPr>
    </w:p>
    <w:p w14:paraId="0D20A0BA" w14:textId="749E9D38" w:rsidR="00504B95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B95">
        <w:rPr>
          <w:sz w:val="26"/>
          <w:szCs w:val="26"/>
        </w:rPr>
        <w:t>2.1. Причины нарушения законодательства о градостроительной деятельности в случае причинения вреда устана</w:t>
      </w:r>
      <w:r w:rsidR="00CF5078">
        <w:rPr>
          <w:sz w:val="26"/>
          <w:szCs w:val="26"/>
        </w:rPr>
        <w:t>вливаются технической комиссией</w:t>
      </w:r>
      <w:r w:rsidR="00504B95">
        <w:rPr>
          <w:sz w:val="26"/>
          <w:szCs w:val="26"/>
        </w:rPr>
        <w:t>.</w:t>
      </w:r>
    </w:p>
    <w:p w14:paraId="68347FDF" w14:textId="1269AC48" w:rsidR="00803A7F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B95">
        <w:rPr>
          <w:sz w:val="26"/>
          <w:szCs w:val="26"/>
        </w:rPr>
        <w:t xml:space="preserve">2.2. Поводом для рассмотрения </w:t>
      </w:r>
      <w:r w:rsidR="00DA7146">
        <w:rPr>
          <w:sz w:val="26"/>
          <w:szCs w:val="26"/>
        </w:rPr>
        <w:t>Уполномоченным органом</w:t>
      </w:r>
      <w:r w:rsidRPr="00504B95">
        <w:rPr>
          <w:sz w:val="26"/>
          <w:szCs w:val="26"/>
        </w:rPr>
        <w:t xml:space="preserve"> вопроса об образовании</w:t>
      </w:r>
      <w:r w:rsidR="00803A7F">
        <w:rPr>
          <w:sz w:val="26"/>
          <w:szCs w:val="26"/>
        </w:rPr>
        <w:t xml:space="preserve"> технической комиссии являются</w:t>
      </w:r>
      <w:r w:rsidR="002A05CD">
        <w:rPr>
          <w:sz w:val="26"/>
          <w:szCs w:val="26"/>
        </w:rPr>
        <w:t xml:space="preserve"> следующие документы и</w:t>
      </w:r>
      <w:r w:rsidR="00C53DC5">
        <w:rPr>
          <w:sz w:val="26"/>
          <w:szCs w:val="26"/>
        </w:rPr>
        <w:t>/или</w:t>
      </w:r>
      <w:r w:rsidR="002A05CD">
        <w:rPr>
          <w:sz w:val="26"/>
          <w:szCs w:val="26"/>
        </w:rPr>
        <w:t xml:space="preserve"> сведения, поступившие в</w:t>
      </w:r>
      <w:r w:rsidR="002A05CD" w:rsidRPr="002A05CD">
        <w:rPr>
          <w:sz w:val="26"/>
          <w:szCs w:val="26"/>
        </w:rPr>
        <w:t xml:space="preserve"> </w:t>
      </w:r>
      <w:r w:rsidR="002A6E8C" w:rsidRPr="00712818">
        <w:rPr>
          <w:sz w:val="26"/>
          <w:szCs w:val="26"/>
        </w:rPr>
        <w:t>У</w:t>
      </w:r>
      <w:r w:rsidR="00C53DC5">
        <w:rPr>
          <w:sz w:val="26"/>
          <w:szCs w:val="26"/>
        </w:rPr>
        <w:t>ГиЗ</w:t>
      </w:r>
      <w:r w:rsidR="00803A7F">
        <w:rPr>
          <w:sz w:val="26"/>
          <w:szCs w:val="26"/>
        </w:rPr>
        <w:t>:</w:t>
      </w:r>
    </w:p>
    <w:p w14:paraId="403AB5B7" w14:textId="68CC497B" w:rsidR="00803A7F" w:rsidRDefault="00803A7F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504B95">
        <w:rPr>
          <w:sz w:val="26"/>
          <w:szCs w:val="26"/>
        </w:rPr>
        <w:t>заявление физического и (или) юридического лица либо их пре</w:t>
      </w:r>
      <w:r>
        <w:rPr>
          <w:sz w:val="26"/>
          <w:szCs w:val="26"/>
        </w:rPr>
        <w:t>дставителей о причинении вреда</w:t>
      </w:r>
      <w:r w:rsidR="004A05D2" w:rsidRPr="004A05D2">
        <w:rPr>
          <w:sz w:val="26"/>
          <w:szCs w:val="26"/>
        </w:rPr>
        <w:t xml:space="preserve"> </w:t>
      </w:r>
      <w:r w:rsidR="004A05D2">
        <w:rPr>
          <w:sz w:val="26"/>
          <w:szCs w:val="26"/>
        </w:rPr>
        <w:t>в связи с нарушением</w:t>
      </w:r>
      <w:r w:rsidR="004A05D2" w:rsidRPr="00D21D89">
        <w:rPr>
          <w:sz w:val="26"/>
          <w:szCs w:val="26"/>
        </w:rPr>
        <w:t xml:space="preserve"> законодательства о градостроительной деятельности</w:t>
      </w:r>
      <w:r>
        <w:rPr>
          <w:sz w:val="26"/>
          <w:szCs w:val="26"/>
        </w:rPr>
        <w:t>;</w:t>
      </w:r>
    </w:p>
    <w:p w14:paraId="5F7CB0D5" w14:textId="0991CE43" w:rsidR="00803A7F" w:rsidRPr="00803A7F" w:rsidRDefault="00803A7F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7F">
        <w:rPr>
          <w:sz w:val="26"/>
          <w:szCs w:val="26"/>
        </w:rPr>
        <w:t xml:space="preserve">- </w:t>
      </w:r>
      <w:r w:rsidR="002A05CD" w:rsidRPr="00504B95">
        <w:rPr>
          <w:sz w:val="26"/>
          <w:szCs w:val="26"/>
        </w:rPr>
        <w:t>заявление физического и (или) юридического лица</w:t>
      </w:r>
      <w:r w:rsidRPr="00803A7F">
        <w:rPr>
          <w:sz w:val="26"/>
          <w:szCs w:val="26"/>
        </w:rPr>
        <w:t xml:space="preserve">, осуществляющего строительство объекта </w:t>
      </w:r>
      <w:r w:rsidR="00E410E6">
        <w:rPr>
          <w:sz w:val="26"/>
          <w:szCs w:val="26"/>
        </w:rPr>
        <w:t>капитального строительства</w:t>
      </w:r>
      <w:r w:rsidR="00E970F6">
        <w:rPr>
          <w:sz w:val="26"/>
          <w:szCs w:val="26"/>
        </w:rPr>
        <w:t>,</w:t>
      </w:r>
      <w:r w:rsidR="00E410E6">
        <w:rPr>
          <w:sz w:val="26"/>
          <w:szCs w:val="26"/>
        </w:rPr>
        <w:t xml:space="preserve"> </w:t>
      </w:r>
      <w:r w:rsidRPr="00803A7F">
        <w:rPr>
          <w:sz w:val="26"/>
          <w:szCs w:val="26"/>
        </w:rPr>
        <w:t xml:space="preserve">о возникновении аварийной ситуации при строительстве, реконструкции, капитальном ремонте объекта капитального строительства </w:t>
      </w:r>
      <w:r w:rsidR="00E410E6">
        <w:rPr>
          <w:sz w:val="26"/>
          <w:szCs w:val="26"/>
        </w:rPr>
        <w:t xml:space="preserve">либо при </w:t>
      </w:r>
      <w:r w:rsidRPr="00803A7F">
        <w:rPr>
          <w:sz w:val="26"/>
          <w:szCs w:val="26"/>
        </w:rPr>
        <w:t>эксплуатаци</w:t>
      </w:r>
      <w:r>
        <w:rPr>
          <w:sz w:val="26"/>
          <w:szCs w:val="26"/>
        </w:rPr>
        <w:t>и</w:t>
      </w:r>
      <w:r w:rsidRPr="00803A7F">
        <w:rPr>
          <w:sz w:val="26"/>
          <w:szCs w:val="26"/>
        </w:rPr>
        <w:t xml:space="preserve"> </w:t>
      </w:r>
      <w:r w:rsidR="00E410E6" w:rsidRPr="00803A7F">
        <w:rPr>
          <w:sz w:val="26"/>
          <w:szCs w:val="26"/>
        </w:rPr>
        <w:t xml:space="preserve">объекта </w:t>
      </w:r>
      <w:r w:rsidR="00E410E6">
        <w:rPr>
          <w:sz w:val="26"/>
          <w:szCs w:val="26"/>
        </w:rPr>
        <w:t xml:space="preserve">капитального </w:t>
      </w:r>
      <w:r w:rsidR="00E8007F">
        <w:rPr>
          <w:sz w:val="26"/>
          <w:szCs w:val="26"/>
        </w:rPr>
        <w:t>строительства</w:t>
      </w:r>
      <w:r w:rsidR="00E8007F" w:rsidRPr="00803A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03A7F">
        <w:rPr>
          <w:sz w:val="26"/>
          <w:szCs w:val="26"/>
        </w:rPr>
        <w:t xml:space="preserve">повлекшей за собой причинение вреда; </w:t>
      </w:r>
    </w:p>
    <w:p w14:paraId="0595455F" w14:textId="426339B6" w:rsidR="00803A7F" w:rsidRDefault="00803A7F" w:rsidP="00803A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504B95">
        <w:rPr>
          <w:sz w:val="26"/>
          <w:szCs w:val="26"/>
        </w:rPr>
        <w:t>документы государственных органов и (или) органов местного самоуправления</w:t>
      </w:r>
      <w:r>
        <w:rPr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r w:rsidRPr="00CF7195">
        <w:rPr>
          <w:rFonts w:eastAsia="Calibri"/>
          <w:bCs/>
          <w:sz w:val="26"/>
          <w:szCs w:val="26"/>
          <w:lang w:eastAsia="en-US"/>
        </w:rPr>
        <w:t>город Норильск</w:t>
      </w:r>
      <w:r w:rsidR="00D21D89" w:rsidRPr="00504B95">
        <w:rPr>
          <w:sz w:val="26"/>
          <w:szCs w:val="26"/>
        </w:rPr>
        <w:t>, содержащие сведения о нарушении законодательства о градостроительной деятельнос</w:t>
      </w:r>
      <w:r>
        <w:rPr>
          <w:sz w:val="26"/>
          <w:szCs w:val="26"/>
        </w:rPr>
        <w:t>ти, повлекшем причинение вреда;</w:t>
      </w:r>
    </w:p>
    <w:p w14:paraId="224E87CF" w14:textId="03D71BFE" w:rsidR="00504B95" w:rsidRDefault="00803A7F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504B95">
        <w:rPr>
          <w:sz w:val="26"/>
          <w:szCs w:val="26"/>
        </w:rPr>
        <w:t>сведения о нарушении законодательства о градостроительной деятельности, повлекшем за собой причинение вреда, п</w:t>
      </w:r>
      <w:r w:rsidR="00504B95">
        <w:rPr>
          <w:sz w:val="26"/>
          <w:szCs w:val="26"/>
        </w:rPr>
        <w:t>олученные из других источников</w:t>
      </w:r>
      <w:r w:rsidR="00E410E6">
        <w:rPr>
          <w:sz w:val="26"/>
          <w:szCs w:val="26"/>
        </w:rPr>
        <w:t xml:space="preserve"> (средства массовой информации, </w:t>
      </w:r>
      <w:r w:rsidR="000F7FCD">
        <w:rPr>
          <w:sz w:val="26"/>
          <w:szCs w:val="26"/>
        </w:rPr>
        <w:t>интернет и т.д.)</w:t>
      </w:r>
    </w:p>
    <w:p w14:paraId="16657E40" w14:textId="3E95B866" w:rsidR="0071364D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B95">
        <w:rPr>
          <w:sz w:val="26"/>
          <w:szCs w:val="26"/>
        </w:rPr>
        <w:t xml:space="preserve">2.3. </w:t>
      </w:r>
      <w:r w:rsidR="00251558" w:rsidRPr="00712818">
        <w:rPr>
          <w:sz w:val="26"/>
          <w:szCs w:val="26"/>
        </w:rPr>
        <w:t>У</w:t>
      </w:r>
      <w:r w:rsidR="00C53DC5">
        <w:rPr>
          <w:sz w:val="26"/>
          <w:szCs w:val="26"/>
        </w:rPr>
        <w:t>ГиЗ</w:t>
      </w:r>
      <w:r w:rsidR="00C53DC5" w:rsidRPr="00C53DC5">
        <w:rPr>
          <w:sz w:val="26"/>
          <w:szCs w:val="26"/>
        </w:rPr>
        <w:t xml:space="preserve"> </w:t>
      </w:r>
      <w:r w:rsidR="00C53DC5">
        <w:rPr>
          <w:sz w:val="26"/>
          <w:szCs w:val="26"/>
        </w:rPr>
        <w:t xml:space="preserve">не </w:t>
      </w:r>
      <w:r w:rsidR="00C53DC5" w:rsidRPr="00504B95">
        <w:rPr>
          <w:sz w:val="26"/>
          <w:szCs w:val="26"/>
        </w:rPr>
        <w:t xml:space="preserve">позднее 10 дней </w:t>
      </w:r>
      <w:r w:rsidR="00C53DC5">
        <w:rPr>
          <w:sz w:val="26"/>
          <w:szCs w:val="26"/>
        </w:rPr>
        <w:t>с даты поступления в</w:t>
      </w:r>
      <w:r w:rsidR="00C53DC5" w:rsidRPr="002A05CD">
        <w:rPr>
          <w:sz w:val="26"/>
          <w:szCs w:val="26"/>
        </w:rPr>
        <w:t xml:space="preserve"> </w:t>
      </w:r>
      <w:r w:rsidR="00C53DC5" w:rsidRPr="00712818">
        <w:rPr>
          <w:sz w:val="26"/>
          <w:szCs w:val="26"/>
        </w:rPr>
        <w:t>У</w:t>
      </w:r>
      <w:r w:rsidR="00C53DC5">
        <w:rPr>
          <w:sz w:val="26"/>
          <w:szCs w:val="26"/>
        </w:rPr>
        <w:t>ГиЗ документов и/или сведений, указанных в пункте 2.2 настоящего Порядка</w:t>
      </w:r>
      <w:r w:rsidR="0071364D">
        <w:rPr>
          <w:sz w:val="26"/>
          <w:szCs w:val="26"/>
        </w:rPr>
        <w:t>:</w:t>
      </w:r>
    </w:p>
    <w:p w14:paraId="66F4AB7C" w14:textId="63D4A460" w:rsidR="00E76CE9" w:rsidRDefault="00C53DC5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запрашивает сведения из Единого государственного реестра недвижимости</w:t>
      </w:r>
      <w:r w:rsidR="001F71B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26B75E60" w14:textId="6FB2F01B" w:rsidR="00C53DC5" w:rsidRDefault="00E76CE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запрашивает сведения путем направления письменных запросов </w:t>
      </w:r>
      <w:r w:rsidR="00C53DC5">
        <w:rPr>
          <w:sz w:val="26"/>
          <w:szCs w:val="26"/>
        </w:rPr>
        <w:t>у иных структурных подразделений Администрации города Норильска, муниципальных предприятий и учреждений</w:t>
      </w:r>
      <w:r>
        <w:rPr>
          <w:sz w:val="26"/>
          <w:szCs w:val="26"/>
        </w:rPr>
        <w:t>, физических</w:t>
      </w:r>
      <w:r w:rsidR="00C53DC5">
        <w:rPr>
          <w:sz w:val="26"/>
          <w:szCs w:val="26"/>
        </w:rPr>
        <w:t xml:space="preserve"> и юридически</w:t>
      </w:r>
      <w:r>
        <w:rPr>
          <w:sz w:val="26"/>
          <w:szCs w:val="26"/>
        </w:rPr>
        <w:t>х</w:t>
      </w:r>
      <w:r w:rsidR="00C53DC5">
        <w:rPr>
          <w:sz w:val="26"/>
          <w:szCs w:val="26"/>
        </w:rPr>
        <w:t xml:space="preserve"> лиц, правообладател</w:t>
      </w:r>
      <w:r>
        <w:rPr>
          <w:sz w:val="26"/>
          <w:szCs w:val="26"/>
        </w:rPr>
        <w:t>ей</w:t>
      </w:r>
      <w:r w:rsidR="00C53DC5">
        <w:rPr>
          <w:sz w:val="26"/>
          <w:szCs w:val="26"/>
        </w:rPr>
        <w:t xml:space="preserve"> объектов капитального строительства и/или земельных участков, орган</w:t>
      </w:r>
      <w:r>
        <w:rPr>
          <w:sz w:val="26"/>
          <w:szCs w:val="26"/>
        </w:rPr>
        <w:t xml:space="preserve">ов </w:t>
      </w:r>
      <w:r w:rsidR="00C53DC5">
        <w:rPr>
          <w:sz w:val="26"/>
          <w:szCs w:val="26"/>
        </w:rPr>
        <w:t>государственной власти РФ, субъектов РФ</w:t>
      </w:r>
      <w:r w:rsidR="00BD3F9C">
        <w:rPr>
          <w:sz w:val="26"/>
          <w:szCs w:val="26"/>
        </w:rPr>
        <w:t>, заинтересованных лиц</w:t>
      </w:r>
      <w:r w:rsidR="00C53DC5">
        <w:rPr>
          <w:sz w:val="26"/>
          <w:szCs w:val="26"/>
        </w:rPr>
        <w:t xml:space="preserve"> и т.д.</w:t>
      </w:r>
      <w:r w:rsidR="001F71B4">
        <w:rPr>
          <w:sz w:val="26"/>
          <w:szCs w:val="26"/>
        </w:rPr>
        <w:t>;</w:t>
      </w:r>
      <w:r w:rsidR="00C53DC5">
        <w:rPr>
          <w:sz w:val="26"/>
          <w:szCs w:val="26"/>
        </w:rPr>
        <w:t xml:space="preserve">  </w:t>
      </w:r>
    </w:p>
    <w:p w14:paraId="319EB313" w14:textId="4386DFEE" w:rsidR="00D90F0B" w:rsidRDefault="0071364D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504B95">
        <w:rPr>
          <w:sz w:val="26"/>
          <w:szCs w:val="26"/>
        </w:rPr>
        <w:t xml:space="preserve">проводит проверку </w:t>
      </w:r>
      <w:r w:rsidR="00C53DC5">
        <w:rPr>
          <w:sz w:val="26"/>
          <w:szCs w:val="26"/>
        </w:rPr>
        <w:t xml:space="preserve">соответствия </w:t>
      </w:r>
      <w:r w:rsidR="00E76CE9">
        <w:rPr>
          <w:sz w:val="26"/>
          <w:szCs w:val="26"/>
        </w:rPr>
        <w:t>информации, содержащейся в документах, поступивших по запросам</w:t>
      </w:r>
      <w:r w:rsidR="0093704A">
        <w:rPr>
          <w:sz w:val="26"/>
          <w:szCs w:val="26"/>
        </w:rPr>
        <w:t>,</w:t>
      </w:r>
      <w:r w:rsidR="00E76CE9">
        <w:rPr>
          <w:sz w:val="26"/>
          <w:szCs w:val="26"/>
        </w:rPr>
        <w:t xml:space="preserve"> </w:t>
      </w:r>
      <w:r w:rsidR="00C53DC5">
        <w:rPr>
          <w:sz w:val="26"/>
          <w:szCs w:val="26"/>
        </w:rPr>
        <w:t>документа</w:t>
      </w:r>
      <w:r w:rsidR="00E76CE9">
        <w:rPr>
          <w:sz w:val="26"/>
          <w:szCs w:val="26"/>
        </w:rPr>
        <w:t>м</w:t>
      </w:r>
      <w:r w:rsidR="00C53DC5">
        <w:rPr>
          <w:sz w:val="26"/>
          <w:szCs w:val="26"/>
        </w:rPr>
        <w:t xml:space="preserve"> и/или сведения</w:t>
      </w:r>
      <w:r w:rsidR="00C07789">
        <w:rPr>
          <w:sz w:val="26"/>
          <w:szCs w:val="26"/>
        </w:rPr>
        <w:t>м, указанным</w:t>
      </w:r>
      <w:r w:rsidR="00C53DC5">
        <w:rPr>
          <w:sz w:val="26"/>
          <w:szCs w:val="26"/>
        </w:rPr>
        <w:t xml:space="preserve"> в пункте 2.2 настоящего Порядка</w:t>
      </w:r>
      <w:r w:rsidR="0044425A">
        <w:rPr>
          <w:sz w:val="26"/>
          <w:szCs w:val="26"/>
        </w:rPr>
        <w:t>;</w:t>
      </w:r>
    </w:p>
    <w:p w14:paraId="6D6F522C" w14:textId="2655275C" w:rsidR="0044425A" w:rsidRDefault="0044425A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02E6">
        <w:rPr>
          <w:sz w:val="26"/>
          <w:szCs w:val="26"/>
        </w:rPr>
        <w:t xml:space="preserve">подготавливает проект распоряжения, издаваемого Главой города Норильска или </w:t>
      </w:r>
      <w:r w:rsidR="004B02E6" w:rsidRPr="004E1D0A">
        <w:rPr>
          <w:sz w:val="26"/>
          <w:szCs w:val="26"/>
        </w:rPr>
        <w:t>ин</w:t>
      </w:r>
      <w:r w:rsidR="004B02E6">
        <w:rPr>
          <w:sz w:val="26"/>
          <w:szCs w:val="26"/>
        </w:rPr>
        <w:t>ым</w:t>
      </w:r>
      <w:r w:rsidR="004B02E6" w:rsidRPr="004E1D0A">
        <w:rPr>
          <w:sz w:val="26"/>
          <w:szCs w:val="26"/>
        </w:rPr>
        <w:t xml:space="preserve"> уполномоченн</w:t>
      </w:r>
      <w:r w:rsidR="004B02E6">
        <w:rPr>
          <w:sz w:val="26"/>
          <w:szCs w:val="26"/>
        </w:rPr>
        <w:t>ым</w:t>
      </w:r>
      <w:r w:rsidR="004B02E6" w:rsidRPr="004E1D0A">
        <w:rPr>
          <w:sz w:val="26"/>
          <w:szCs w:val="26"/>
        </w:rPr>
        <w:t xml:space="preserve"> им лицо</w:t>
      </w:r>
      <w:r w:rsidR="004B02E6">
        <w:rPr>
          <w:sz w:val="26"/>
          <w:szCs w:val="26"/>
        </w:rPr>
        <w:t xml:space="preserve">м, </w:t>
      </w:r>
      <w:r w:rsidR="00614697">
        <w:rPr>
          <w:sz w:val="26"/>
          <w:szCs w:val="26"/>
        </w:rPr>
        <w:t xml:space="preserve">об образовании </w:t>
      </w:r>
      <w:r w:rsidR="00614697" w:rsidRPr="00504B95">
        <w:rPr>
          <w:sz w:val="26"/>
          <w:szCs w:val="26"/>
        </w:rPr>
        <w:t xml:space="preserve">технической комиссии </w:t>
      </w:r>
      <w:r w:rsidR="00614697">
        <w:rPr>
          <w:sz w:val="26"/>
          <w:szCs w:val="26"/>
        </w:rPr>
        <w:t>(далее – Комиссия)</w:t>
      </w:r>
      <w:r w:rsidR="00614697" w:rsidRPr="00504B95">
        <w:rPr>
          <w:sz w:val="26"/>
          <w:szCs w:val="26"/>
        </w:rPr>
        <w:t xml:space="preserve"> </w:t>
      </w:r>
      <w:r w:rsidR="00614697">
        <w:rPr>
          <w:sz w:val="26"/>
          <w:szCs w:val="26"/>
        </w:rPr>
        <w:t xml:space="preserve">и </w:t>
      </w:r>
      <w:r w:rsidR="00614697" w:rsidRPr="00504B95">
        <w:rPr>
          <w:sz w:val="26"/>
          <w:szCs w:val="26"/>
        </w:rPr>
        <w:t>установлени</w:t>
      </w:r>
      <w:r w:rsidR="00614697">
        <w:rPr>
          <w:sz w:val="26"/>
          <w:szCs w:val="26"/>
        </w:rPr>
        <w:t>и</w:t>
      </w:r>
      <w:r w:rsidR="00614697" w:rsidRPr="00504B95">
        <w:rPr>
          <w:sz w:val="26"/>
          <w:szCs w:val="26"/>
        </w:rPr>
        <w:t xml:space="preserve"> причины нарушения законодательства о градостроительной деятельности</w:t>
      </w:r>
      <w:r w:rsidR="00614697">
        <w:rPr>
          <w:sz w:val="26"/>
          <w:szCs w:val="26"/>
        </w:rPr>
        <w:t xml:space="preserve"> (далее – Р</w:t>
      </w:r>
      <w:r w:rsidR="008F286C">
        <w:rPr>
          <w:sz w:val="26"/>
          <w:szCs w:val="26"/>
        </w:rPr>
        <w:t>аспоряжение</w:t>
      </w:r>
      <w:r w:rsidR="00614697">
        <w:rPr>
          <w:sz w:val="26"/>
          <w:szCs w:val="26"/>
        </w:rPr>
        <w:t xml:space="preserve">) или об отказе в </w:t>
      </w:r>
      <w:r w:rsidR="00614697" w:rsidRPr="00DF1700">
        <w:rPr>
          <w:sz w:val="26"/>
          <w:szCs w:val="26"/>
        </w:rPr>
        <w:t>установлении</w:t>
      </w:r>
      <w:r w:rsidR="00614697" w:rsidRPr="00504B95">
        <w:rPr>
          <w:sz w:val="26"/>
          <w:szCs w:val="26"/>
        </w:rPr>
        <w:t xml:space="preserve"> причин нарушения законодательства о градостроительной деятельности</w:t>
      </w:r>
      <w:r w:rsidR="00C82909">
        <w:rPr>
          <w:sz w:val="26"/>
          <w:szCs w:val="26"/>
        </w:rPr>
        <w:t xml:space="preserve"> (</w:t>
      </w:r>
      <w:r w:rsidR="00E32FE0">
        <w:rPr>
          <w:sz w:val="26"/>
          <w:szCs w:val="26"/>
        </w:rPr>
        <w:t>далее – Р</w:t>
      </w:r>
      <w:r w:rsidR="008F286C">
        <w:rPr>
          <w:sz w:val="26"/>
          <w:szCs w:val="26"/>
        </w:rPr>
        <w:t xml:space="preserve">аспоряжение </w:t>
      </w:r>
      <w:r w:rsidR="00E32FE0">
        <w:rPr>
          <w:sz w:val="26"/>
          <w:szCs w:val="26"/>
        </w:rPr>
        <w:t>об отказе)</w:t>
      </w:r>
      <w:r w:rsidR="00B71D33">
        <w:rPr>
          <w:sz w:val="26"/>
          <w:szCs w:val="26"/>
        </w:rPr>
        <w:t>.</w:t>
      </w:r>
    </w:p>
    <w:p w14:paraId="08457B9D" w14:textId="09D1F978" w:rsidR="00FD0456" w:rsidRDefault="00952F47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D21D89" w:rsidRPr="00504B95">
        <w:rPr>
          <w:sz w:val="26"/>
          <w:szCs w:val="26"/>
        </w:rPr>
        <w:t xml:space="preserve"> </w:t>
      </w:r>
      <w:r w:rsidR="001C24FD"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аспоряжение </w:t>
      </w:r>
      <w:r w:rsidR="001C24FD">
        <w:rPr>
          <w:sz w:val="26"/>
          <w:szCs w:val="26"/>
        </w:rPr>
        <w:t xml:space="preserve">об отказе </w:t>
      </w:r>
      <w:r w:rsidR="00BE3CD3">
        <w:rPr>
          <w:sz w:val="26"/>
          <w:szCs w:val="26"/>
        </w:rPr>
        <w:t xml:space="preserve">принимается </w:t>
      </w:r>
      <w:r w:rsidR="002316E4">
        <w:rPr>
          <w:sz w:val="26"/>
          <w:szCs w:val="26"/>
        </w:rPr>
        <w:t xml:space="preserve">в </w:t>
      </w:r>
      <w:r w:rsidR="00BE3CD3">
        <w:rPr>
          <w:sz w:val="26"/>
          <w:szCs w:val="26"/>
        </w:rPr>
        <w:t>следующих</w:t>
      </w:r>
      <w:r w:rsidR="00FD0456">
        <w:rPr>
          <w:sz w:val="26"/>
          <w:szCs w:val="26"/>
        </w:rPr>
        <w:t xml:space="preserve"> случаях:</w:t>
      </w:r>
    </w:p>
    <w:p w14:paraId="5F9791E5" w14:textId="0DB1310D" w:rsidR="00F82D5A" w:rsidRDefault="00F82D5A" w:rsidP="00F82D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5F12">
        <w:rPr>
          <w:sz w:val="26"/>
          <w:szCs w:val="26"/>
        </w:rPr>
        <w:t xml:space="preserve">если нарушение законодательства о градостроительной деятельности произошло не в результате случаев, указанных </w:t>
      </w:r>
      <w:r w:rsidR="00D6350C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1.1 настоящего Порядка;</w:t>
      </w:r>
    </w:p>
    <w:p w14:paraId="5B5157F1" w14:textId="75042663" w:rsidR="00F82D5A" w:rsidRDefault="00FD0456" w:rsidP="00FD04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16E4">
        <w:rPr>
          <w:sz w:val="26"/>
          <w:szCs w:val="26"/>
        </w:rPr>
        <w:t xml:space="preserve">если </w:t>
      </w:r>
      <w:r w:rsidR="00D21D89" w:rsidRPr="00504B95">
        <w:rPr>
          <w:sz w:val="26"/>
          <w:szCs w:val="26"/>
        </w:rPr>
        <w:t>незначительный размер вреда, причиненн</w:t>
      </w:r>
      <w:r w:rsidR="00F82D5A">
        <w:rPr>
          <w:sz w:val="26"/>
          <w:szCs w:val="26"/>
        </w:rPr>
        <w:t>ый</w:t>
      </w:r>
      <w:r w:rsidR="00D21D89" w:rsidRPr="00504B95">
        <w:rPr>
          <w:sz w:val="26"/>
          <w:szCs w:val="26"/>
        </w:rPr>
        <w:t xml:space="preserve"> имуществу физического или юридического лица, </w:t>
      </w:r>
      <w:r w:rsidR="00F82D5A">
        <w:rPr>
          <w:sz w:val="26"/>
          <w:szCs w:val="26"/>
        </w:rPr>
        <w:t xml:space="preserve">был </w:t>
      </w:r>
      <w:r w:rsidR="00D21D89" w:rsidRPr="00504B95">
        <w:rPr>
          <w:sz w:val="26"/>
          <w:szCs w:val="26"/>
        </w:rPr>
        <w:t xml:space="preserve">возмещен </w:t>
      </w:r>
      <w:r w:rsidR="00F82D5A">
        <w:rPr>
          <w:sz w:val="26"/>
          <w:szCs w:val="26"/>
        </w:rPr>
        <w:t xml:space="preserve">этому лицу с его согласия причинителем вреда (или иным лицом в случаях установленных действующим законодательством) </w:t>
      </w:r>
      <w:r w:rsidR="00D21D89" w:rsidRPr="00504B95">
        <w:rPr>
          <w:sz w:val="26"/>
          <w:szCs w:val="26"/>
        </w:rPr>
        <w:t xml:space="preserve">до </w:t>
      </w:r>
      <w:r w:rsidR="00F82D5A">
        <w:rPr>
          <w:sz w:val="26"/>
          <w:szCs w:val="26"/>
        </w:rPr>
        <w:t>издания Распоряжения;</w:t>
      </w:r>
    </w:p>
    <w:p w14:paraId="1FF31B54" w14:textId="2054B9A8" w:rsidR="00F82D5A" w:rsidRDefault="00F82D5A" w:rsidP="00FD04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316E4" w:rsidRPr="002316E4">
        <w:rPr>
          <w:sz w:val="26"/>
          <w:szCs w:val="26"/>
        </w:rPr>
        <w:t xml:space="preserve"> </w:t>
      </w:r>
      <w:r w:rsidR="006B5F12">
        <w:rPr>
          <w:sz w:val="26"/>
          <w:szCs w:val="26"/>
        </w:rPr>
        <w:t>отсутствуют нарушения</w:t>
      </w:r>
      <w:r w:rsidR="002316E4" w:rsidRPr="00D21D89">
        <w:rPr>
          <w:sz w:val="26"/>
          <w:szCs w:val="26"/>
        </w:rPr>
        <w:t xml:space="preserve"> законодательства о градостроительной деятельности</w:t>
      </w:r>
      <w:r w:rsidR="002316E4">
        <w:rPr>
          <w:sz w:val="26"/>
          <w:szCs w:val="26"/>
        </w:rPr>
        <w:t>.</w:t>
      </w:r>
    </w:p>
    <w:p w14:paraId="22557DCD" w14:textId="0FEACFF2" w:rsidR="00952F47" w:rsidRDefault="00952F47" w:rsidP="00952F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 Распоряжении должны быть указаны: </w:t>
      </w:r>
      <w:r w:rsidRPr="00504B95">
        <w:rPr>
          <w:sz w:val="26"/>
          <w:szCs w:val="26"/>
        </w:rPr>
        <w:t>основани</w:t>
      </w:r>
      <w:r>
        <w:rPr>
          <w:sz w:val="26"/>
          <w:szCs w:val="26"/>
        </w:rPr>
        <w:t>е</w:t>
      </w:r>
      <w:r w:rsidRPr="00504B95">
        <w:rPr>
          <w:sz w:val="26"/>
          <w:szCs w:val="26"/>
        </w:rPr>
        <w:t xml:space="preserve"> и цель</w:t>
      </w:r>
      <w:r>
        <w:rPr>
          <w:sz w:val="26"/>
          <w:szCs w:val="26"/>
        </w:rPr>
        <w:t xml:space="preserve"> работы Комиссии</w:t>
      </w:r>
      <w:r w:rsidRPr="00504B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дата образования Комиссии, персональный </w:t>
      </w:r>
      <w:r w:rsidRPr="00504B95">
        <w:rPr>
          <w:sz w:val="26"/>
          <w:szCs w:val="26"/>
        </w:rPr>
        <w:t xml:space="preserve">состав </w:t>
      </w:r>
      <w:r>
        <w:rPr>
          <w:sz w:val="26"/>
          <w:szCs w:val="26"/>
        </w:rPr>
        <w:t>К</w:t>
      </w:r>
      <w:r w:rsidRPr="00504B95">
        <w:rPr>
          <w:sz w:val="26"/>
          <w:szCs w:val="26"/>
        </w:rPr>
        <w:t>омиссии</w:t>
      </w:r>
      <w:r>
        <w:rPr>
          <w:sz w:val="26"/>
          <w:szCs w:val="26"/>
        </w:rPr>
        <w:t xml:space="preserve"> (определяется,</w:t>
      </w:r>
      <w:r w:rsidRPr="00FD0456">
        <w:rPr>
          <w:sz w:val="26"/>
          <w:szCs w:val="26"/>
        </w:rPr>
        <w:t xml:space="preserve"> исходя из </w:t>
      </w:r>
      <w:r w:rsidRPr="00FD0456">
        <w:rPr>
          <w:sz w:val="26"/>
          <w:szCs w:val="26"/>
        </w:rPr>
        <w:lastRenderedPageBreak/>
        <w:t>обстоятельств нарушения законодательства о градостроительной деятельности</w:t>
      </w:r>
      <w:r>
        <w:rPr>
          <w:sz w:val="26"/>
          <w:szCs w:val="26"/>
        </w:rPr>
        <w:t xml:space="preserve">), период </w:t>
      </w:r>
      <w:r w:rsidRPr="00504B95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>К</w:t>
      </w:r>
      <w:r w:rsidRPr="00504B95">
        <w:rPr>
          <w:sz w:val="26"/>
          <w:szCs w:val="26"/>
        </w:rPr>
        <w:t>омиссии</w:t>
      </w:r>
      <w:r>
        <w:rPr>
          <w:sz w:val="26"/>
          <w:szCs w:val="26"/>
        </w:rPr>
        <w:t xml:space="preserve"> (с указанием даты начала и окончания ее работы)</w:t>
      </w:r>
      <w:r w:rsidRPr="00504B95">
        <w:rPr>
          <w:sz w:val="26"/>
          <w:szCs w:val="26"/>
        </w:rPr>
        <w:t>, который не может превышать двух месяцев с</w:t>
      </w:r>
      <w:r>
        <w:rPr>
          <w:sz w:val="26"/>
          <w:szCs w:val="26"/>
        </w:rPr>
        <w:t xml:space="preserve"> даты</w:t>
      </w:r>
      <w:r w:rsidRPr="00504B9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К</w:t>
      </w:r>
      <w:r w:rsidRPr="00504B95">
        <w:rPr>
          <w:sz w:val="26"/>
          <w:szCs w:val="26"/>
        </w:rPr>
        <w:t>омиссии до</w:t>
      </w:r>
      <w:r>
        <w:rPr>
          <w:sz w:val="26"/>
          <w:szCs w:val="26"/>
        </w:rPr>
        <w:t xml:space="preserve"> дня утверждения ее заключения.</w:t>
      </w:r>
    </w:p>
    <w:p w14:paraId="44C7EF66" w14:textId="77777777" w:rsidR="00952F47" w:rsidRDefault="00952F47" w:rsidP="00952F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подлежит обязательному опубликованию в средствах массовой информации и на официальном сайте городского округа город Норильск в срок не позднее чем за 3 рабочих дня до даты начала работы Комиссии. </w:t>
      </w:r>
    </w:p>
    <w:p w14:paraId="4537F24C" w14:textId="116D1DAA" w:rsidR="00952F47" w:rsidRDefault="00952F47" w:rsidP="00952F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Распоряжение об отказе указываются все причины отказа в </w:t>
      </w:r>
      <w:r w:rsidRPr="00DF1700">
        <w:rPr>
          <w:sz w:val="26"/>
          <w:szCs w:val="26"/>
        </w:rPr>
        <w:t>установлении</w:t>
      </w:r>
      <w:r w:rsidRPr="00504B95">
        <w:rPr>
          <w:sz w:val="26"/>
          <w:szCs w:val="26"/>
        </w:rPr>
        <w:t xml:space="preserve"> причин нарушения законодательства о градостроительной деятельности</w:t>
      </w:r>
      <w:r w:rsidR="006B5F12">
        <w:rPr>
          <w:sz w:val="26"/>
          <w:szCs w:val="26"/>
        </w:rPr>
        <w:t>, предусмотренные пунктом 2.4 Порядка.</w:t>
      </w:r>
    </w:p>
    <w:p w14:paraId="6DEA67D1" w14:textId="2217B33D" w:rsidR="00504B95" w:rsidRPr="00504B95" w:rsidRDefault="00D21D89" w:rsidP="006B5F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B95">
        <w:rPr>
          <w:sz w:val="26"/>
          <w:szCs w:val="26"/>
        </w:rPr>
        <w:t>2.6. Копия</w:t>
      </w:r>
      <w:r w:rsidR="002316E4">
        <w:rPr>
          <w:sz w:val="26"/>
          <w:szCs w:val="26"/>
        </w:rPr>
        <w:t xml:space="preserve"> Распоряжения или Распоряжения об отказе </w:t>
      </w:r>
      <w:r w:rsidRPr="00504B95">
        <w:rPr>
          <w:sz w:val="26"/>
          <w:szCs w:val="26"/>
        </w:rPr>
        <w:t xml:space="preserve">направляется (вручается) </w:t>
      </w:r>
      <w:r w:rsidR="00DA7146">
        <w:rPr>
          <w:sz w:val="26"/>
          <w:szCs w:val="26"/>
        </w:rPr>
        <w:t>У</w:t>
      </w:r>
      <w:r w:rsidR="002316E4">
        <w:rPr>
          <w:sz w:val="26"/>
          <w:szCs w:val="26"/>
        </w:rPr>
        <w:t xml:space="preserve">ГиЗ лицу, </w:t>
      </w:r>
      <w:r w:rsidRPr="00504B95">
        <w:rPr>
          <w:sz w:val="26"/>
          <w:szCs w:val="26"/>
        </w:rPr>
        <w:t>указанному в</w:t>
      </w:r>
      <w:r w:rsidR="00504B95" w:rsidRPr="00504B95">
        <w:rPr>
          <w:sz w:val="26"/>
          <w:szCs w:val="26"/>
        </w:rPr>
        <w:t xml:space="preserve"> </w:t>
      </w:r>
      <w:r w:rsidR="002316E4">
        <w:rPr>
          <w:sz w:val="26"/>
          <w:szCs w:val="26"/>
        </w:rPr>
        <w:t xml:space="preserve">абзацах первом – четвёртом </w:t>
      </w:r>
      <w:r w:rsidR="00504B95" w:rsidRPr="00504B95">
        <w:rPr>
          <w:sz w:val="26"/>
          <w:szCs w:val="26"/>
        </w:rPr>
        <w:t>пункт</w:t>
      </w:r>
      <w:r w:rsidR="002316E4">
        <w:rPr>
          <w:sz w:val="26"/>
          <w:szCs w:val="26"/>
        </w:rPr>
        <w:t>а</w:t>
      </w:r>
      <w:r w:rsidR="00504B95" w:rsidRPr="00504B95">
        <w:rPr>
          <w:sz w:val="26"/>
          <w:szCs w:val="26"/>
        </w:rPr>
        <w:t xml:space="preserve"> 2.2 настоящего Порядка</w:t>
      </w:r>
      <w:r w:rsidR="00E85CA6">
        <w:rPr>
          <w:sz w:val="26"/>
          <w:szCs w:val="26"/>
        </w:rPr>
        <w:t>,</w:t>
      </w:r>
      <w:r w:rsidR="002316E4">
        <w:rPr>
          <w:sz w:val="26"/>
          <w:szCs w:val="26"/>
        </w:rPr>
        <w:t xml:space="preserve"> в срок не позднее 30 календарных дней </w:t>
      </w:r>
      <w:r w:rsidR="00CC24B1">
        <w:rPr>
          <w:sz w:val="26"/>
          <w:szCs w:val="26"/>
        </w:rPr>
        <w:t xml:space="preserve">с даты поступления в УГиЗ </w:t>
      </w:r>
      <w:r w:rsidR="00D6350C">
        <w:rPr>
          <w:sz w:val="26"/>
          <w:szCs w:val="26"/>
        </w:rPr>
        <w:t>документов</w:t>
      </w:r>
      <w:r w:rsidR="00E21136">
        <w:rPr>
          <w:sz w:val="26"/>
          <w:szCs w:val="26"/>
        </w:rPr>
        <w:t xml:space="preserve"> этого лица. </w:t>
      </w:r>
    </w:p>
    <w:p w14:paraId="5BDC5232" w14:textId="61BAA77E" w:rsidR="00504B95" w:rsidRDefault="00504B95" w:rsidP="00FD045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D0456">
        <w:rPr>
          <w:sz w:val="26"/>
          <w:szCs w:val="26"/>
        </w:rPr>
        <w:t xml:space="preserve">3. </w:t>
      </w:r>
      <w:r w:rsidR="007A72CD">
        <w:rPr>
          <w:sz w:val="26"/>
          <w:szCs w:val="26"/>
        </w:rPr>
        <w:t>Состав и деятельность т</w:t>
      </w:r>
      <w:r w:rsidRPr="00FD0456">
        <w:rPr>
          <w:sz w:val="26"/>
          <w:szCs w:val="26"/>
        </w:rPr>
        <w:t>ехническ</w:t>
      </w:r>
      <w:r w:rsidR="007A72CD">
        <w:rPr>
          <w:sz w:val="26"/>
          <w:szCs w:val="26"/>
        </w:rPr>
        <w:t>ой комиссии</w:t>
      </w:r>
    </w:p>
    <w:p w14:paraId="12AA4270" w14:textId="77777777" w:rsidR="00FD0456" w:rsidRPr="00FD0456" w:rsidRDefault="00FD0456" w:rsidP="00FD0456">
      <w:pPr>
        <w:autoSpaceDE w:val="0"/>
        <w:autoSpaceDN w:val="0"/>
        <w:adjustRightInd w:val="0"/>
        <w:rPr>
          <w:sz w:val="26"/>
          <w:szCs w:val="26"/>
        </w:rPr>
      </w:pPr>
    </w:p>
    <w:p w14:paraId="417681CC" w14:textId="209E817C" w:rsidR="007A72CD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 xml:space="preserve">3.1. </w:t>
      </w:r>
      <w:r w:rsidR="003A75FB">
        <w:rPr>
          <w:sz w:val="26"/>
          <w:szCs w:val="26"/>
        </w:rPr>
        <w:t>Комиссия</w:t>
      </w:r>
      <w:r w:rsidRPr="00FD0456">
        <w:rPr>
          <w:sz w:val="26"/>
          <w:szCs w:val="26"/>
        </w:rPr>
        <w:t xml:space="preserve"> не является постоянно действующим органом и созда</w:t>
      </w:r>
      <w:r w:rsidR="007A72CD">
        <w:rPr>
          <w:sz w:val="26"/>
          <w:szCs w:val="26"/>
        </w:rPr>
        <w:t xml:space="preserve">ется </w:t>
      </w:r>
      <w:r w:rsidR="003A75FB">
        <w:rPr>
          <w:sz w:val="26"/>
          <w:szCs w:val="26"/>
        </w:rPr>
        <w:t>для рассмотрения</w:t>
      </w:r>
      <w:r w:rsidR="007A72CD">
        <w:rPr>
          <w:sz w:val="26"/>
          <w:szCs w:val="26"/>
        </w:rPr>
        <w:t xml:space="preserve"> каждо</w:t>
      </w:r>
      <w:r w:rsidR="003A75FB">
        <w:rPr>
          <w:sz w:val="26"/>
          <w:szCs w:val="26"/>
        </w:rPr>
        <w:t>го</w:t>
      </w:r>
      <w:r w:rsidR="007A72CD">
        <w:rPr>
          <w:sz w:val="26"/>
          <w:szCs w:val="26"/>
        </w:rPr>
        <w:t xml:space="preserve"> </w:t>
      </w:r>
      <w:r w:rsidR="003A75FB">
        <w:rPr>
          <w:sz w:val="26"/>
          <w:szCs w:val="26"/>
        </w:rPr>
        <w:t>конкретного</w:t>
      </w:r>
      <w:r w:rsidR="007A72CD">
        <w:rPr>
          <w:sz w:val="26"/>
          <w:szCs w:val="26"/>
        </w:rPr>
        <w:t xml:space="preserve"> </w:t>
      </w:r>
      <w:r w:rsidR="00BE3CD3">
        <w:rPr>
          <w:sz w:val="26"/>
          <w:szCs w:val="26"/>
        </w:rPr>
        <w:t>случая</w:t>
      </w:r>
      <w:r w:rsidR="00043838">
        <w:rPr>
          <w:sz w:val="26"/>
          <w:szCs w:val="26"/>
        </w:rPr>
        <w:t xml:space="preserve"> на основании Распоряжения</w:t>
      </w:r>
      <w:r w:rsidR="007A72CD">
        <w:rPr>
          <w:sz w:val="26"/>
          <w:szCs w:val="26"/>
        </w:rPr>
        <w:t>.</w:t>
      </w:r>
    </w:p>
    <w:p w14:paraId="1EF9ACF4" w14:textId="3707B024" w:rsidR="00FA19D1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 xml:space="preserve">3.2. В состав </w:t>
      </w:r>
      <w:r w:rsidR="00403F20">
        <w:rPr>
          <w:sz w:val="26"/>
          <w:szCs w:val="26"/>
        </w:rPr>
        <w:t>К</w:t>
      </w:r>
      <w:r w:rsidRPr="00FD0456">
        <w:rPr>
          <w:sz w:val="26"/>
          <w:szCs w:val="26"/>
        </w:rPr>
        <w:t>омиссии включаются представите</w:t>
      </w:r>
      <w:r w:rsidR="00FA19D1">
        <w:rPr>
          <w:sz w:val="26"/>
          <w:szCs w:val="26"/>
        </w:rPr>
        <w:t>ли:</w:t>
      </w:r>
    </w:p>
    <w:p w14:paraId="1CE88CCF" w14:textId="3E0A89A6" w:rsidR="00FA19D1" w:rsidRDefault="00FA19D1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4F61E8">
        <w:rPr>
          <w:sz w:val="26"/>
          <w:szCs w:val="26"/>
        </w:rPr>
        <w:t>ГиЗ</w:t>
      </w:r>
      <w:r w:rsidRPr="007C2043">
        <w:rPr>
          <w:sz w:val="26"/>
          <w:szCs w:val="26"/>
        </w:rPr>
        <w:t xml:space="preserve">, Управления экологии Администрации города Норильска, Управления имущества Администрации города Норильска, Управления городского </w:t>
      </w:r>
      <w:r>
        <w:rPr>
          <w:sz w:val="26"/>
          <w:szCs w:val="26"/>
        </w:rPr>
        <w:t>хозяйства Администрации города Норильска</w:t>
      </w:r>
      <w:r w:rsidR="002B21DF">
        <w:rPr>
          <w:sz w:val="26"/>
          <w:szCs w:val="26"/>
        </w:rPr>
        <w:t xml:space="preserve">, </w:t>
      </w:r>
      <w:r w:rsidR="004F61E8">
        <w:rPr>
          <w:sz w:val="26"/>
          <w:szCs w:val="26"/>
        </w:rPr>
        <w:t>м</w:t>
      </w:r>
      <w:r w:rsidR="002B21DF" w:rsidRPr="002B21DF">
        <w:rPr>
          <w:sz w:val="26"/>
          <w:szCs w:val="26"/>
        </w:rPr>
        <w:t>униципально</w:t>
      </w:r>
      <w:r w:rsidR="004F61E8">
        <w:rPr>
          <w:sz w:val="26"/>
          <w:szCs w:val="26"/>
        </w:rPr>
        <w:t>го</w:t>
      </w:r>
      <w:r w:rsidR="002B21DF" w:rsidRPr="002B21DF">
        <w:rPr>
          <w:sz w:val="26"/>
          <w:szCs w:val="26"/>
        </w:rPr>
        <w:t xml:space="preserve"> казенно</w:t>
      </w:r>
      <w:r w:rsidR="004F61E8">
        <w:rPr>
          <w:sz w:val="26"/>
          <w:szCs w:val="26"/>
        </w:rPr>
        <w:t>го</w:t>
      </w:r>
      <w:r w:rsidR="002B21DF" w:rsidRPr="002B21DF">
        <w:rPr>
          <w:sz w:val="26"/>
          <w:szCs w:val="26"/>
        </w:rPr>
        <w:t xml:space="preserve"> учреждени</w:t>
      </w:r>
      <w:r w:rsidR="004F61E8">
        <w:rPr>
          <w:sz w:val="26"/>
          <w:szCs w:val="26"/>
        </w:rPr>
        <w:t>я</w:t>
      </w:r>
      <w:r w:rsidR="002B21DF" w:rsidRPr="002B21DF">
        <w:rPr>
          <w:sz w:val="26"/>
          <w:szCs w:val="26"/>
        </w:rPr>
        <w:t> «Управление капитальных ремонтов и строительства»</w:t>
      </w:r>
      <w:r>
        <w:rPr>
          <w:sz w:val="26"/>
          <w:szCs w:val="26"/>
        </w:rPr>
        <w:t>;</w:t>
      </w:r>
    </w:p>
    <w:p w14:paraId="4D3C232A" w14:textId="7B52CD83" w:rsidR="00FA19D1" w:rsidRPr="00FA19D1" w:rsidRDefault="00FA19D1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7568">
        <w:rPr>
          <w:color w:val="000000"/>
          <w:spacing w:val="2"/>
          <w:sz w:val="26"/>
          <w:szCs w:val="26"/>
        </w:rPr>
        <w:t>Талнахского территориального управления, Кайерканского территориального управления, Снежногорского территориального управления</w:t>
      </w:r>
      <w:r w:rsidR="00403F20">
        <w:rPr>
          <w:color w:val="000000"/>
          <w:spacing w:val="2"/>
          <w:sz w:val="26"/>
          <w:szCs w:val="26"/>
        </w:rPr>
        <w:t xml:space="preserve"> (в случае рассмотрения </w:t>
      </w:r>
      <w:r w:rsidR="00403F20" w:rsidRPr="00504B95">
        <w:rPr>
          <w:sz w:val="26"/>
          <w:szCs w:val="26"/>
        </w:rPr>
        <w:t>нарушени</w:t>
      </w:r>
      <w:r w:rsidR="00403F20">
        <w:rPr>
          <w:sz w:val="26"/>
          <w:szCs w:val="26"/>
        </w:rPr>
        <w:t>й</w:t>
      </w:r>
      <w:r w:rsidR="00403F20" w:rsidRPr="00504B95">
        <w:rPr>
          <w:sz w:val="26"/>
          <w:szCs w:val="26"/>
        </w:rPr>
        <w:t xml:space="preserve"> законодательства о градостроительной </w:t>
      </w:r>
      <w:r w:rsidR="00BE3CD3" w:rsidRPr="00504B95">
        <w:rPr>
          <w:sz w:val="26"/>
          <w:szCs w:val="26"/>
        </w:rPr>
        <w:t>деятельности</w:t>
      </w:r>
      <w:r w:rsidR="00403F20">
        <w:rPr>
          <w:color w:val="000000"/>
          <w:spacing w:val="2"/>
          <w:sz w:val="26"/>
          <w:szCs w:val="26"/>
        </w:rPr>
        <w:t xml:space="preserve"> отношении объектов капитального строительства, расположенных на их</w:t>
      </w:r>
      <w:r w:rsidR="00A70873">
        <w:rPr>
          <w:color w:val="000000"/>
          <w:spacing w:val="2"/>
          <w:sz w:val="26"/>
          <w:szCs w:val="26"/>
        </w:rPr>
        <w:t xml:space="preserve"> </w:t>
      </w:r>
      <w:r w:rsidR="00403F20">
        <w:rPr>
          <w:color w:val="000000"/>
          <w:spacing w:val="2"/>
          <w:sz w:val="26"/>
          <w:szCs w:val="26"/>
        </w:rPr>
        <w:t>территории)</w:t>
      </w:r>
      <w:r w:rsidR="00BD7568">
        <w:rPr>
          <w:color w:val="000000"/>
          <w:spacing w:val="2"/>
          <w:sz w:val="26"/>
          <w:szCs w:val="26"/>
        </w:rPr>
        <w:t>;</w:t>
      </w:r>
    </w:p>
    <w:p w14:paraId="6E23DB87" w14:textId="51F6751C" w:rsidR="00BD7568" w:rsidRDefault="00FA19D1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7568">
        <w:rPr>
          <w:sz w:val="26"/>
          <w:szCs w:val="26"/>
        </w:rPr>
        <w:t>краевого государственного автономного учреждения «Красноярская краевая государственная экспертиза» (по согласованию);</w:t>
      </w:r>
    </w:p>
    <w:p w14:paraId="2B19B37F" w14:textId="48D90357" w:rsidR="00BD7568" w:rsidRDefault="00BD7568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Службы</w:t>
      </w:r>
      <w:r w:rsidR="00D21D89" w:rsidRPr="00FD0456">
        <w:rPr>
          <w:sz w:val="26"/>
          <w:szCs w:val="26"/>
        </w:rPr>
        <w:t xml:space="preserve"> строительного надзора</w:t>
      </w:r>
      <w:r>
        <w:rPr>
          <w:sz w:val="26"/>
          <w:szCs w:val="26"/>
        </w:rPr>
        <w:t xml:space="preserve"> и жилищного контроля</w:t>
      </w:r>
      <w:r w:rsidR="00D21D89" w:rsidRPr="00FD0456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Красноярского края (по согласованию);</w:t>
      </w:r>
    </w:p>
    <w:p w14:paraId="446D6478" w14:textId="0E1A1527" w:rsidR="00FA19D1" w:rsidRDefault="00BD7568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специализированных экспертных организаций в области проектирования и с</w:t>
      </w:r>
      <w:r w:rsidR="00FA19D1">
        <w:rPr>
          <w:sz w:val="26"/>
          <w:szCs w:val="26"/>
        </w:rPr>
        <w:t>троительства (по согласованию);</w:t>
      </w:r>
    </w:p>
    <w:p w14:paraId="3FA4FF42" w14:textId="297B0F51" w:rsidR="00FA19D1" w:rsidRDefault="00FA19D1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 xml:space="preserve">иных органов государственной власти </w:t>
      </w:r>
      <w:r w:rsidR="002413C3">
        <w:rPr>
          <w:sz w:val="26"/>
          <w:szCs w:val="26"/>
        </w:rPr>
        <w:t>Красноярского края</w:t>
      </w:r>
      <w:r w:rsidR="00D21D89" w:rsidRPr="00FD0456">
        <w:rPr>
          <w:sz w:val="26"/>
          <w:szCs w:val="26"/>
        </w:rPr>
        <w:t xml:space="preserve">, органов местного самоуправления </w:t>
      </w:r>
      <w:r w:rsidR="002413C3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r w:rsidR="002413C3" w:rsidRPr="00CF7195">
        <w:rPr>
          <w:rFonts w:eastAsia="Calibri"/>
          <w:bCs/>
          <w:sz w:val="26"/>
          <w:szCs w:val="26"/>
          <w:lang w:eastAsia="en-US"/>
        </w:rPr>
        <w:t>город Норильск</w:t>
      </w:r>
      <w:r w:rsidR="00D21D89" w:rsidRPr="00FD0456">
        <w:rPr>
          <w:sz w:val="26"/>
          <w:szCs w:val="26"/>
        </w:rPr>
        <w:t xml:space="preserve"> и организаций (по согласов</w:t>
      </w:r>
      <w:r>
        <w:rPr>
          <w:sz w:val="26"/>
          <w:szCs w:val="26"/>
        </w:rPr>
        <w:t>анию).</w:t>
      </w:r>
    </w:p>
    <w:p w14:paraId="3180B839" w14:textId="77777777" w:rsidR="00CE6AA9" w:rsidRDefault="00DD3BAE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Комиссии является </w:t>
      </w:r>
      <w:r w:rsidR="00D21D89" w:rsidRPr="00FD0456">
        <w:rPr>
          <w:sz w:val="26"/>
          <w:szCs w:val="26"/>
        </w:rPr>
        <w:t xml:space="preserve">заместитель </w:t>
      </w:r>
      <w:r w:rsidR="002413C3">
        <w:rPr>
          <w:sz w:val="26"/>
          <w:szCs w:val="26"/>
        </w:rPr>
        <w:t>Г</w:t>
      </w:r>
      <w:r w:rsidR="00D21D89" w:rsidRPr="00FD0456">
        <w:rPr>
          <w:sz w:val="26"/>
          <w:szCs w:val="26"/>
        </w:rPr>
        <w:t xml:space="preserve">лавы </w:t>
      </w:r>
      <w:r w:rsidR="002413C3">
        <w:rPr>
          <w:sz w:val="26"/>
          <w:szCs w:val="26"/>
        </w:rPr>
        <w:t>города Норильска по городскому хозяйству</w:t>
      </w:r>
      <w:r>
        <w:rPr>
          <w:sz w:val="26"/>
          <w:szCs w:val="26"/>
        </w:rPr>
        <w:t xml:space="preserve"> или лицо, исполняющее его полномочия по должности.</w:t>
      </w:r>
    </w:p>
    <w:p w14:paraId="61E9BE8A" w14:textId="32282911" w:rsidR="002413C3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>3.3. Заинтересованные лица, а также представители граждан и их объединений могут принимать участие в качестве наблюдателей в работе</w:t>
      </w:r>
      <w:r w:rsidR="00BD3F9C">
        <w:rPr>
          <w:sz w:val="26"/>
          <w:szCs w:val="26"/>
        </w:rPr>
        <w:t xml:space="preserve"> Комиссии</w:t>
      </w:r>
      <w:r w:rsidRPr="00FD0456">
        <w:rPr>
          <w:sz w:val="26"/>
          <w:szCs w:val="26"/>
        </w:rPr>
        <w:t>.</w:t>
      </w:r>
    </w:p>
    <w:p w14:paraId="38B3404F" w14:textId="3FCE0E7C" w:rsidR="00BD3F9C" w:rsidRDefault="005A6D7A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</w:t>
      </w:r>
      <w:r w:rsidR="00635210">
        <w:rPr>
          <w:sz w:val="26"/>
          <w:szCs w:val="26"/>
        </w:rPr>
        <w:t xml:space="preserve"> допуске указанных лиц к участию в работе Комиссии (или об отказе в их допуске)</w:t>
      </w:r>
      <w:r>
        <w:rPr>
          <w:sz w:val="26"/>
          <w:szCs w:val="26"/>
        </w:rPr>
        <w:t xml:space="preserve"> принимается Комиссией.</w:t>
      </w:r>
    </w:p>
    <w:p w14:paraId="1B884586" w14:textId="0B348807" w:rsidR="002413C3" w:rsidRDefault="005A6D7A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Заседание К</w:t>
      </w:r>
      <w:r w:rsidR="00D21D89" w:rsidRPr="00FD0456">
        <w:rPr>
          <w:sz w:val="26"/>
          <w:szCs w:val="26"/>
        </w:rPr>
        <w:t xml:space="preserve">омиссии считается правомочным, если в нем принимают участие более половины ее членов. В случае отсутствия члена </w:t>
      </w:r>
      <w:r w:rsidR="00C41887"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 xml:space="preserve">омиссии на заседании он имеет право изложить </w:t>
      </w:r>
      <w:r w:rsidR="002413C3">
        <w:rPr>
          <w:sz w:val="26"/>
          <w:szCs w:val="26"/>
        </w:rPr>
        <w:t>свое мнение в письменной форме.</w:t>
      </w:r>
    </w:p>
    <w:p w14:paraId="77DC6B59" w14:textId="5AE0AC51" w:rsidR="002413C3" w:rsidRDefault="00C41887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Решения К</w:t>
      </w:r>
      <w:r w:rsidR="00D21D89" w:rsidRPr="00FD0456">
        <w:rPr>
          <w:sz w:val="26"/>
          <w:szCs w:val="26"/>
        </w:rPr>
        <w:t xml:space="preserve">омиссии принимаются большинством голосов присутствующих на заседании членов </w:t>
      </w:r>
      <w:r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>омиссии</w:t>
      </w:r>
      <w:r>
        <w:rPr>
          <w:sz w:val="26"/>
          <w:szCs w:val="26"/>
        </w:rPr>
        <w:t>. При равенстве голосов членов К</w:t>
      </w:r>
      <w:r w:rsidR="00D21D89" w:rsidRPr="00FD0456">
        <w:rPr>
          <w:sz w:val="26"/>
          <w:szCs w:val="26"/>
        </w:rPr>
        <w:t>омиссии голос председател</w:t>
      </w:r>
      <w:r>
        <w:rPr>
          <w:sz w:val="26"/>
          <w:szCs w:val="26"/>
        </w:rPr>
        <w:t>я Комиссии я</w:t>
      </w:r>
      <w:r w:rsidR="002413C3">
        <w:rPr>
          <w:sz w:val="26"/>
          <w:szCs w:val="26"/>
        </w:rPr>
        <w:t>вляется решающим.</w:t>
      </w:r>
    </w:p>
    <w:p w14:paraId="63C43BB1" w14:textId="681BB472" w:rsidR="002413C3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lastRenderedPageBreak/>
        <w:t xml:space="preserve">3.5. </w:t>
      </w:r>
      <w:r w:rsidR="00635210">
        <w:rPr>
          <w:sz w:val="26"/>
          <w:szCs w:val="26"/>
        </w:rPr>
        <w:t>Председатель Комиссии руководить деятельностью Комиссии</w:t>
      </w:r>
      <w:r w:rsidRPr="00FD0456">
        <w:rPr>
          <w:sz w:val="26"/>
          <w:szCs w:val="26"/>
        </w:rPr>
        <w:t xml:space="preserve">, принимает необходимые меры по обеспечению выполнения поставленных </w:t>
      </w:r>
      <w:r w:rsidR="0097170B">
        <w:rPr>
          <w:sz w:val="26"/>
          <w:szCs w:val="26"/>
        </w:rPr>
        <w:t xml:space="preserve">перед Комиссией </w:t>
      </w:r>
      <w:r w:rsidRPr="00FD0456">
        <w:rPr>
          <w:sz w:val="26"/>
          <w:szCs w:val="26"/>
        </w:rPr>
        <w:t>целей, организует ее работу, распределяет обязанности сре</w:t>
      </w:r>
      <w:r w:rsidR="002413C3">
        <w:rPr>
          <w:sz w:val="26"/>
          <w:szCs w:val="26"/>
        </w:rPr>
        <w:t xml:space="preserve">ди членов </w:t>
      </w:r>
      <w:r w:rsidR="00C20F5E">
        <w:rPr>
          <w:sz w:val="26"/>
          <w:szCs w:val="26"/>
        </w:rPr>
        <w:t>Комиссии</w:t>
      </w:r>
      <w:r w:rsidR="002413C3">
        <w:rPr>
          <w:sz w:val="26"/>
          <w:szCs w:val="26"/>
        </w:rPr>
        <w:t>.</w:t>
      </w:r>
    </w:p>
    <w:p w14:paraId="7421C629" w14:textId="2C6C0DCA" w:rsidR="002413C3" w:rsidRDefault="0097170B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2413C3">
        <w:rPr>
          <w:sz w:val="26"/>
          <w:szCs w:val="26"/>
        </w:rPr>
        <w:t xml:space="preserve">Секретарь </w:t>
      </w:r>
      <w:r w:rsidR="005D57F7">
        <w:rPr>
          <w:sz w:val="26"/>
          <w:szCs w:val="26"/>
        </w:rPr>
        <w:t>К</w:t>
      </w:r>
      <w:r w:rsidR="002413C3">
        <w:rPr>
          <w:sz w:val="26"/>
          <w:szCs w:val="26"/>
        </w:rPr>
        <w:t>омиссии</w:t>
      </w:r>
      <w:r>
        <w:rPr>
          <w:sz w:val="26"/>
          <w:szCs w:val="26"/>
        </w:rPr>
        <w:t xml:space="preserve"> назначается Председатель Комиссии из числа членов Комиссии </w:t>
      </w:r>
      <w:r w:rsidR="00A67763">
        <w:rPr>
          <w:sz w:val="26"/>
          <w:szCs w:val="26"/>
        </w:rPr>
        <w:t xml:space="preserve">на ее первом заседании </w:t>
      </w:r>
      <w:r>
        <w:rPr>
          <w:sz w:val="26"/>
          <w:szCs w:val="26"/>
        </w:rPr>
        <w:t>и</w:t>
      </w:r>
      <w:r w:rsidR="002413C3">
        <w:rPr>
          <w:sz w:val="26"/>
          <w:szCs w:val="26"/>
        </w:rPr>
        <w:t>:</w:t>
      </w:r>
    </w:p>
    <w:p w14:paraId="71E189BB" w14:textId="3675FAA9" w:rsidR="002413C3" w:rsidRDefault="002413C3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осуществляет организационные мероприятия по подготовке и</w:t>
      </w:r>
      <w:r>
        <w:rPr>
          <w:sz w:val="26"/>
          <w:szCs w:val="26"/>
        </w:rPr>
        <w:t xml:space="preserve"> проведению заседаний </w:t>
      </w:r>
      <w:r w:rsidR="00A67763">
        <w:rPr>
          <w:sz w:val="26"/>
          <w:szCs w:val="26"/>
        </w:rPr>
        <w:t>К</w:t>
      </w:r>
      <w:r>
        <w:rPr>
          <w:sz w:val="26"/>
          <w:szCs w:val="26"/>
        </w:rPr>
        <w:t>омиссии;</w:t>
      </w:r>
    </w:p>
    <w:p w14:paraId="30DF46B7" w14:textId="3E77B25A" w:rsidR="002413C3" w:rsidRDefault="002413C3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ведет и</w:t>
      </w:r>
      <w:r w:rsidR="00A67763">
        <w:rPr>
          <w:sz w:val="26"/>
          <w:szCs w:val="26"/>
        </w:rPr>
        <w:t xml:space="preserve"> оформляет протоколы заседаний К</w:t>
      </w:r>
      <w:r w:rsidR="00D21D89" w:rsidRPr="00FD0456">
        <w:rPr>
          <w:sz w:val="26"/>
          <w:szCs w:val="26"/>
        </w:rPr>
        <w:t>омиссии</w:t>
      </w:r>
      <w:r w:rsidR="00F97FE9">
        <w:rPr>
          <w:sz w:val="26"/>
          <w:szCs w:val="26"/>
        </w:rPr>
        <w:t xml:space="preserve">, </w:t>
      </w:r>
      <w:r w:rsidR="00D21D89" w:rsidRPr="00FD0456">
        <w:rPr>
          <w:sz w:val="26"/>
          <w:szCs w:val="26"/>
        </w:rPr>
        <w:t xml:space="preserve">обеспечивает хранение протоколов </w:t>
      </w:r>
      <w:r>
        <w:rPr>
          <w:sz w:val="26"/>
          <w:szCs w:val="26"/>
        </w:rPr>
        <w:t xml:space="preserve">заседаний </w:t>
      </w:r>
      <w:r w:rsidR="00A67763">
        <w:rPr>
          <w:sz w:val="26"/>
          <w:szCs w:val="26"/>
        </w:rPr>
        <w:t>К</w:t>
      </w:r>
      <w:r>
        <w:rPr>
          <w:sz w:val="26"/>
          <w:szCs w:val="26"/>
        </w:rPr>
        <w:t>омиссий</w:t>
      </w:r>
      <w:r w:rsidR="00F97FE9">
        <w:rPr>
          <w:sz w:val="26"/>
          <w:szCs w:val="26"/>
        </w:rPr>
        <w:t xml:space="preserve"> до их передачи в УГиЗ</w:t>
      </w:r>
      <w:r>
        <w:rPr>
          <w:sz w:val="26"/>
          <w:szCs w:val="26"/>
        </w:rPr>
        <w:t>;</w:t>
      </w:r>
    </w:p>
    <w:p w14:paraId="74057343" w14:textId="21EFC28F" w:rsidR="002413C3" w:rsidRDefault="002413C3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организует оповещение членов</w:t>
      </w:r>
      <w:r w:rsidR="004951B0">
        <w:rPr>
          <w:sz w:val="26"/>
          <w:szCs w:val="26"/>
        </w:rPr>
        <w:t xml:space="preserve"> К</w:t>
      </w:r>
      <w:r w:rsidR="00D21D89" w:rsidRPr="00FD0456">
        <w:rPr>
          <w:sz w:val="26"/>
          <w:szCs w:val="26"/>
        </w:rPr>
        <w:t>омиссии</w:t>
      </w:r>
      <w:r w:rsidR="004951B0">
        <w:rPr>
          <w:sz w:val="26"/>
          <w:szCs w:val="26"/>
        </w:rPr>
        <w:t xml:space="preserve">, </w:t>
      </w:r>
      <w:r w:rsidR="002B21DF">
        <w:rPr>
          <w:sz w:val="26"/>
          <w:szCs w:val="26"/>
        </w:rPr>
        <w:t>наблюдателей</w:t>
      </w:r>
      <w:r w:rsidR="00D21D89" w:rsidRPr="00FD0456">
        <w:rPr>
          <w:sz w:val="26"/>
          <w:szCs w:val="26"/>
        </w:rPr>
        <w:t xml:space="preserve"> </w:t>
      </w:r>
      <w:r w:rsidR="004951B0">
        <w:rPr>
          <w:sz w:val="26"/>
          <w:szCs w:val="26"/>
        </w:rPr>
        <w:t>и заинтересованных лиц о</w:t>
      </w:r>
      <w:r w:rsidR="00D21D89" w:rsidRPr="00FD0456">
        <w:rPr>
          <w:sz w:val="26"/>
          <w:szCs w:val="26"/>
        </w:rPr>
        <w:t xml:space="preserve"> времени и месте заседаний не позднее чем за 2 рабочих дня до </w:t>
      </w:r>
      <w:r w:rsidR="000239E1">
        <w:rPr>
          <w:sz w:val="26"/>
          <w:szCs w:val="26"/>
        </w:rPr>
        <w:t xml:space="preserve">даты </w:t>
      </w:r>
      <w:r w:rsidR="00D21D89" w:rsidRPr="00FD0456">
        <w:rPr>
          <w:sz w:val="26"/>
          <w:szCs w:val="26"/>
        </w:rPr>
        <w:t>их пров</w:t>
      </w:r>
      <w:r>
        <w:rPr>
          <w:sz w:val="26"/>
          <w:szCs w:val="26"/>
        </w:rPr>
        <w:t>едения;</w:t>
      </w:r>
    </w:p>
    <w:p w14:paraId="70EF4B34" w14:textId="5DD1DC54" w:rsidR="002413C3" w:rsidRDefault="002413C3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направляет соответствующие запросы заинтересованным лицам в</w:t>
      </w:r>
      <w:r>
        <w:rPr>
          <w:sz w:val="26"/>
          <w:szCs w:val="26"/>
        </w:rPr>
        <w:t xml:space="preserve"> пределах компетенции </w:t>
      </w:r>
      <w:r w:rsidR="005D57F7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 w:rsidR="000239E1">
        <w:rPr>
          <w:sz w:val="26"/>
          <w:szCs w:val="26"/>
        </w:rPr>
        <w:t xml:space="preserve"> в период ее работы</w:t>
      </w:r>
      <w:r>
        <w:rPr>
          <w:sz w:val="26"/>
          <w:szCs w:val="26"/>
        </w:rPr>
        <w:t>;</w:t>
      </w:r>
    </w:p>
    <w:p w14:paraId="535D33BA" w14:textId="0486A0E1" w:rsidR="002413C3" w:rsidRDefault="002413C3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 xml:space="preserve">организует размещение заключения </w:t>
      </w:r>
      <w:r w:rsidR="005D57F7"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>омиссии на офици</w:t>
      </w:r>
      <w:r>
        <w:rPr>
          <w:sz w:val="26"/>
          <w:szCs w:val="26"/>
        </w:rPr>
        <w:t>альном сайте в сети «Интернет»</w:t>
      </w:r>
      <w:r w:rsidR="00165631">
        <w:rPr>
          <w:sz w:val="26"/>
          <w:szCs w:val="26"/>
        </w:rPr>
        <w:t xml:space="preserve"> и опубликование в газете «Заполярная правда»</w:t>
      </w:r>
      <w:r>
        <w:rPr>
          <w:sz w:val="26"/>
          <w:szCs w:val="26"/>
        </w:rPr>
        <w:t>;</w:t>
      </w:r>
    </w:p>
    <w:p w14:paraId="6A6F2C9E" w14:textId="4E130D5A" w:rsidR="002413C3" w:rsidRDefault="002413C3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 xml:space="preserve">направляет (вручает) копию заключения </w:t>
      </w:r>
      <w:r w:rsidR="000239E1"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 xml:space="preserve">омиссии </w:t>
      </w:r>
      <w:r w:rsidR="00473173">
        <w:rPr>
          <w:sz w:val="26"/>
          <w:szCs w:val="26"/>
        </w:rPr>
        <w:t>лицам, указанным в пункте 4.3 настоящего Порядка</w:t>
      </w:r>
      <w:r>
        <w:rPr>
          <w:sz w:val="26"/>
          <w:szCs w:val="26"/>
        </w:rPr>
        <w:t>.</w:t>
      </w:r>
    </w:p>
    <w:p w14:paraId="13412273" w14:textId="4AB76F3A" w:rsidR="007A3540" w:rsidRDefault="00D21D89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>3.</w:t>
      </w:r>
      <w:r w:rsidR="000239E1">
        <w:rPr>
          <w:sz w:val="26"/>
          <w:szCs w:val="26"/>
        </w:rPr>
        <w:t>7</w:t>
      </w:r>
      <w:r w:rsidRPr="00FD0456">
        <w:rPr>
          <w:sz w:val="26"/>
          <w:szCs w:val="26"/>
        </w:rPr>
        <w:t xml:space="preserve">. В целях установления причин нарушения законодательства о градостроительной деятельности </w:t>
      </w:r>
      <w:r w:rsidR="00E034D3">
        <w:rPr>
          <w:sz w:val="26"/>
          <w:szCs w:val="26"/>
        </w:rPr>
        <w:t>К</w:t>
      </w:r>
      <w:r w:rsidRPr="00FD0456">
        <w:rPr>
          <w:sz w:val="26"/>
          <w:szCs w:val="26"/>
        </w:rPr>
        <w:t>о</w:t>
      </w:r>
      <w:r w:rsidR="007A3540">
        <w:rPr>
          <w:sz w:val="26"/>
          <w:szCs w:val="26"/>
        </w:rPr>
        <w:t>миссия:</w:t>
      </w:r>
    </w:p>
    <w:p w14:paraId="0B47F433" w14:textId="7626DCEE" w:rsidR="007A3540" w:rsidRDefault="00486DD8" w:rsidP="007A35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7A3540">
        <w:rPr>
          <w:sz w:val="26"/>
          <w:szCs w:val="26"/>
        </w:rPr>
        <w:t xml:space="preserve"> </w:t>
      </w:r>
      <w:r w:rsidR="00D21D89" w:rsidRPr="00FD0456">
        <w:rPr>
          <w:sz w:val="26"/>
          <w:szCs w:val="26"/>
        </w:rPr>
        <w:t>устанавливает факт нарушения законодательства о градостроительной деятельности, определяет существо нарушений, а такж</w:t>
      </w:r>
      <w:r w:rsidR="007A3540">
        <w:rPr>
          <w:sz w:val="26"/>
          <w:szCs w:val="26"/>
        </w:rPr>
        <w:t xml:space="preserve">е обстоятельства, их повлекшие; </w:t>
      </w:r>
      <w:r w:rsidR="00D21D89" w:rsidRPr="00FD0456">
        <w:rPr>
          <w:sz w:val="26"/>
          <w:szCs w:val="26"/>
        </w:rPr>
        <w:t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</w:t>
      </w:r>
      <w:r w:rsidR="007A3540">
        <w:rPr>
          <w:sz w:val="26"/>
          <w:szCs w:val="26"/>
        </w:rPr>
        <w:t xml:space="preserve"> «О техническом регулировании»;</w:t>
      </w:r>
    </w:p>
    <w:p w14:paraId="1E332B9A" w14:textId="4B4448DB" w:rsidR="007A3540" w:rsidRDefault="00486DD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7A3540">
        <w:rPr>
          <w:sz w:val="26"/>
          <w:szCs w:val="26"/>
        </w:rPr>
        <w:t xml:space="preserve"> </w:t>
      </w:r>
      <w:r w:rsidR="00D21D89" w:rsidRPr="00FD0456">
        <w:rPr>
          <w:sz w:val="26"/>
          <w:szCs w:val="26"/>
        </w:rPr>
        <w:t>устанавливает характер причиненного</w:t>
      </w:r>
      <w:r w:rsidR="007A3540">
        <w:rPr>
          <w:sz w:val="26"/>
          <w:szCs w:val="26"/>
        </w:rPr>
        <w:t xml:space="preserve"> вреда и определяет его размер;</w:t>
      </w:r>
    </w:p>
    <w:p w14:paraId="6390CB8B" w14:textId="7C60DBA5" w:rsidR="007A3540" w:rsidRDefault="00486DD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D21D89" w:rsidRPr="00FD0456">
        <w:rPr>
          <w:sz w:val="26"/>
          <w:szCs w:val="26"/>
        </w:rPr>
        <w:t>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</w:t>
      </w:r>
      <w:r w:rsidR="007A3540">
        <w:rPr>
          <w:sz w:val="26"/>
          <w:szCs w:val="26"/>
        </w:rPr>
        <w:t xml:space="preserve"> указывающие на виновность лиц;</w:t>
      </w:r>
    </w:p>
    <w:p w14:paraId="467CF558" w14:textId="1FC4C620" w:rsidR="007A3540" w:rsidRDefault="00486DD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D21D89" w:rsidRPr="00FD0456">
        <w:rPr>
          <w:sz w:val="26"/>
          <w:szCs w:val="26"/>
        </w:rPr>
        <w:t>определяет необходимые меры по восстановлению благоприятных усло</w:t>
      </w:r>
      <w:r w:rsidR="007A3540">
        <w:rPr>
          <w:sz w:val="26"/>
          <w:szCs w:val="26"/>
        </w:rPr>
        <w:t>вий жизнедеятельности человека.</w:t>
      </w:r>
    </w:p>
    <w:p w14:paraId="0B364378" w14:textId="0D9A5842" w:rsidR="006F4B48" w:rsidRDefault="00D21D89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>3.</w:t>
      </w:r>
      <w:r w:rsidR="000239E1">
        <w:rPr>
          <w:sz w:val="26"/>
          <w:szCs w:val="26"/>
        </w:rPr>
        <w:t>8</w:t>
      </w:r>
      <w:r w:rsidRPr="00FD0456">
        <w:rPr>
          <w:sz w:val="26"/>
          <w:szCs w:val="26"/>
        </w:rPr>
        <w:t>. Для решения задач, указанных в пункте 3.</w:t>
      </w:r>
      <w:r w:rsidR="00A43E98">
        <w:rPr>
          <w:sz w:val="26"/>
          <w:szCs w:val="26"/>
        </w:rPr>
        <w:t>7</w:t>
      </w:r>
      <w:r w:rsidRPr="00FD0456">
        <w:rPr>
          <w:sz w:val="26"/>
          <w:szCs w:val="26"/>
        </w:rPr>
        <w:t xml:space="preserve"> настоящего Порядка, </w:t>
      </w:r>
      <w:r w:rsidR="000C6CB5">
        <w:rPr>
          <w:sz w:val="26"/>
          <w:szCs w:val="26"/>
        </w:rPr>
        <w:t>К</w:t>
      </w:r>
      <w:r w:rsidRPr="00FD0456">
        <w:rPr>
          <w:sz w:val="26"/>
          <w:szCs w:val="26"/>
        </w:rPr>
        <w:t>омиссия имеет право</w:t>
      </w:r>
      <w:r w:rsidR="006F4B48">
        <w:rPr>
          <w:sz w:val="26"/>
          <w:szCs w:val="26"/>
        </w:rPr>
        <w:t>:</w:t>
      </w:r>
    </w:p>
    <w:p w14:paraId="1FA84DA9" w14:textId="651F756A" w:rsidR="006F4B48" w:rsidRDefault="006F4B4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28AB" w:rsidRPr="00FD0456">
        <w:rPr>
          <w:sz w:val="26"/>
          <w:szCs w:val="26"/>
        </w:rPr>
        <w:t xml:space="preserve">проводить </w:t>
      </w:r>
      <w:r w:rsidR="00D21D89" w:rsidRPr="00FD0456">
        <w:rPr>
          <w:sz w:val="26"/>
          <w:szCs w:val="26"/>
        </w:rPr>
        <w:t xml:space="preserve">осмотр объекта капитального строительства, а также имущества физических или юридических лиц, которым причинен вред, в том числе с </w:t>
      </w:r>
      <w:r w:rsidR="00524CDC">
        <w:rPr>
          <w:sz w:val="26"/>
          <w:szCs w:val="26"/>
        </w:rPr>
        <w:t>применением фото- и видеосъемки</w:t>
      </w:r>
      <w:r w:rsidR="007368B5">
        <w:rPr>
          <w:sz w:val="26"/>
          <w:szCs w:val="26"/>
        </w:rPr>
        <w:t xml:space="preserve"> </w:t>
      </w:r>
      <w:r w:rsidR="00D21D89" w:rsidRPr="00FD0456">
        <w:rPr>
          <w:sz w:val="26"/>
          <w:szCs w:val="26"/>
        </w:rPr>
        <w:t>и оформление</w:t>
      </w:r>
      <w:r w:rsidR="000C6CB5">
        <w:rPr>
          <w:sz w:val="26"/>
          <w:szCs w:val="26"/>
        </w:rPr>
        <w:t>м</w:t>
      </w:r>
      <w:r w:rsidR="00D21D89" w:rsidRPr="00FD0456">
        <w:rPr>
          <w:sz w:val="26"/>
          <w:szCs w:val="26"/>
        </w:rPr>
        <w:t xml:space="preserve"> акта осмотра с приложением необходимых документов, включая</w:t>
      </w:r>
      <w:r>
        <w:rPr>
          <w:sz w:val="26"/>
          <w:szCs w:val="26"/>
        </w:rPr>
        <w:t xml:space="preserve"> схемы и чертежи;</w:t>
      </w:r>
    </w:p>
    <w:p w14:paraId="5F0CCA7A" w14:textId="39EC9CC8" w:rsidR="006F4B48" w:rsidRDefault="006F4B4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истребова</w:t>
      </w:r>
      <w:r w:rsidR="003428AB">
        <w:rPr>
          <w:sz w:val="26"/>
          <w:szCs w:val="26"/>
        </w:rPr>
        <w:t>ть</w:t>
      </w:r>
      <w:r w:rsidR="00D21D89" w:rsidRPr="00FD0456">
        <w:rPr>
          <w:sz w:val="26"/>
          <w:szCs w:val="26"/>
        </w:rPr>
        <w:t xml:space="preserve"> у заинтересованных лиц имеющи</w:t>
      </w:r>
      <w:r w:rsidR="003428AB">
        <w:rPr>
          <w:sz w:val="26"/>
          <w:szCs w:val="26"/>
        </w:rPr>
        <w:t>еся у них</w:t>
      </w:r>
      <w:r w:rsidR="00D21D89" w:rsidRPr="00FD0456">
        <w:rPr>
          <w:sz w:val="26"/>
          <w:szCs w:val="26"/>
        </w:rPr>
        <w:t xml:space="preserve"> материал</w:t>
      </w:r>
      <w:r w:rsidR="003428AB">
        <w:rPr>
          <w:sz w:val="26"/>
          <w:szCs w:val="26"/>
        </w:rPr>
        <w:t>ы</w:t>
      </w:r>
      <w:r w:rsidR="00D21D89" w:rsidRPr="00FD0456">
        <w:rPr>
          <w:sz w:val="26"/>
          <w:szCs w:val="26"/>
        </w:rPr>
        <w:t xml:space="preserve">, </w:t>
      </w:r>
      <w:r w:rsidR="00BE3CD3" w:rsidRPr="00FD0456">
        <w:rPr>
          <w:sz w:val="26"/>
          <w:szCs w:val="26"/>
        </w:rPr>
        <w:t>документ</w:t>
      </w:r>
      <w:r w:rsidR="00BE3CD3">
        <w:rPr>
          <w:sz w:val="26"/>
          <w:szCs w:val="26"/>
        </w:rPr>
        <w:t>ы</w:t>
      </w:r>
      <w:r w:rsidR="00D21D89" w:rsidRPr="00FD0456">
        <w:rPr>
          <w:sz w:val="26"/>
          <w:szCs w:val="26"/>
        </w:rPr>
        <w:t>, справ</w:t>
      </w:r>
      <w:r w:rsidR="003428AB">
        <w:rPr>
          <w:sz w:val="26"/>
          <w:szCs w:val="26"/>
        </w:rPr>
        <w:t>ки</w:t>
      </w:r>
      <w:r w:rsidR="00D21D89" w:rsidRPr="00FD0456">
        <w:rPr>
          <w:sz w:val="26"/>
          <w:szCs w:val="26"/>
        </w:rPr>
        <w:t>, сведени</w:t>
      </w:r>
      <w:r w:rsidR="003428AB">
        <w:rPr>
          <w:sz w:val="26"/>
          <w:szCs w:val="26"/>
        </w:rPr>
        <w:t>я</w:t>
      </w:r>
      <w:r w:rsidR="00D21D89" w:rsidRPr="00FD0456">
        <w:rPr>
          <w:sz w:val="26"/>
          <w:szCs w:val="26"/>
        </w:rPr>
        <w:t>, письменны</w:t>
      </w:r>
      <w:r w:rsidR="003428AB">
        <w:rPr>
          <w:sz w:val="26"/>
          <w:szCs w:val="26"/>
        </w:rPr>
        <w:t>е</w:t>
      </w:r>
      <w:r w:rsidR="00D21D89" w:rsidRPr="00FD0456">
        <w:rPr>
          <w:sz w:val="26"/>
          <w:szCs w:val="26"/>
        </w:rPr>
        <w:t xml:space="preserve"> об</w:t>
      </w:r>
      <w:r>
        <w:rPr>
          <w:sz w:val="26"/>
          <w:szCs w:val="26"/>
        </w:rPr>
        <w:t>ъяснени</w:t>
      </w:r>
      <w:r w:rsidR="003428AB">
        <w:rPr>
          <w:sz w:val="26"/>
          <w:szCs w:val="26"/>
        </w:rPr>
        <w:t>я</w:t>
      </w:r>
      <w:r>
        <w:rPr>
          <w:sz w:val="26"/>
          <w:szCs w:val="26"/>
        </w:rPr>
        <w:t xml:space="preserve">, </w:t>
      </w:r>
      <w:r w:rsidR="003428AB">
        <w:rPr>
          <w:sz w:val="26"/>
          <w:szCs w:val="26"/>
        </w:rPr>
        <w:t>изучать их и оценивать</w:t>
      </w:r>
      <w:r>
        <w:rPr>
          <w:sz w:val="26"/>
          <w:szCs w:val="26"/>
        </w:rPr>
        <w:t>;</w:t>
      </w:r>
    </w:p>
    <w:p w14:paraId="289856C8" w14:textId="3AC448DA" w:rsidR="006F4B48" w:rsidRDefault="006F4B4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получ</w:t>
      </w:r>
      <w:r w:rsidR="003428AB">
        <w:rPr>
          <w:sz w:val="26"/>
          <w:szCs w:val="26"/>
        </w:rPr>
        <w:t>ать</w:t>
      </w:r>
      <w:r w:rsidR="00D21D89" w:rsidRPr="00FD0456">
        <w:rPr>
          <w:sz w:val="26"/>
          <w:szCs w:val="26"/>
        </w:rPr>
        <w:t xml:space="preserve"> разъяснени</w:t>
      </w:r>
      <w:r w:rsidR="003428AB">
        <w:rPr>
          <w:sz w:val="26"/>
          <w:szCs w:val="26"/>
        </w:rPr>
        <w:t>я</w:t>
      </w:r>
      <w:r w:rsidR="00D21D89" w:rsidRPr="00FD0456">
        <w:rPr>
          <w:sz w:val="26"/>
          <w:szCs w:val="26"/>
        </w:rPr>
        <w:t xml:space="preserve"> от физических и (или) юридических лиц, которым причинен вред, иных представителей </w:t>
      </w:r>
      <w:r>
        <w:rPr>
          <w:sz w:val="26"/>
          <w:szCs w:val="26"/>
        </w:rPr>
        <w:t>граждан и их объединений;</w:t>
      </w:r>
    </w:p>
    <w:p w14:paraId="478C0420" w14:textId="385721AC" w:rsidR="006F4B48" w:rsidRDefault="006F4B4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>организ</w:t>
      </w:r>
      <w:r w:rsidR="003428AB">
        <w:rPr>
          <w:sz w:val="26"/>
          <w:szCs w:val="26"/>
        </w:rPr>
        <w:t>овывать</w:t>
      </w:r>
      <w:r w:rsidR="00D21D89" w:rsidRPr="00FD0456">
        <w:rPr>
          <w:sz w:val="26"/>
          <w:szCs w:val="26"/>
        </w:rPr>
        <w:t xml:space="preserve"> проведени</w:t>
      </w:r>
      <w:r w:rsidR="003428AB">
        <w:rPr>
          <w:sz w:val="26"/>
          <w:szCs w:val="26"/>
        </w:rPr>
        <w:t>е</w:t>
      </w:r>
      <w:r w:rsidR="00D21D89" w:rsidRPr="00FD0456">
        <w:rPr>
          <w:sz w:val="26"/>
          <w:szCs w:val="26"/>
        </w:rPr>
        <w:t xml:space="preserve"> необходимых для выполнения указанных задач экспертиз, исследований, лабораторных и иных испытаний, а также оце</w:t>
      </w:r>
      <w:r>
        <w:rPr>
          <w:sz w:val="26"/>
          <w:szCs w:val="26"/>
        </w:rPr>
        <w:t>нк</w:t>
      </w:r>
      <w:r w:rsidR="003428AB">
        <w:rPr>
          <w:sz w:val="26"/>
          <w:szCs w:val="26"/>
        </w:rPr>
        <w:t>у</w:t>
      </w:r>
      <w:r>
        <w:rPr>
          <w:sz w:val="26"/>
          <w:szCs w:val="26"/>
        </w:rPr>
        <w:t xml:space="preserve"> размера причиненного вреда;</w:t>
      </w:r>
    </w:p>
    <w:p w14:paraId="6FD503F4" w14:textId="26528E45" w:rsidR="006F4B48" w:rsidRDefault="006F4B48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729A8">
        <w:rPr>
          <w:sz w:val="26"/>
          <w:szCs w:val="26"/>
        </w:rPr>
        <w:t xml:space="preserve">осуществлять </w:t>
      </w:r>
      <w:r w:rsidR="00D21D89" w:rsidRPr="00FD0456">
        <w:rPr>
          <w:sz w:val="26"/>
          <w:szCs w:val="26"/>
        </w:rPr>
        <w:t xml:space="preserve">иные мероприятия, необходимость в проведении которых будет выявлена в ходе установления причин нарушения законодательства о </w:t>
      </w:r>
      <w:r>
        <w:rPr>
          <w:sz w:val="26"/>
          <w:szCs w:val="26"/>
        </w:rPr>
        <w:t>градостроительной деятельности</w:t>
      </w:r>
      <w:r w:rsidR="001729A8">
        <w:rPr>
          <w:sz w:val="26"/>
          <w:szCs w:val="26"/>
        </w:rPr>
        <w:t xml:space="preserve"> и установлена Комиссией</w:t>
      </w:r>
      <w:r>
        <w:rPr>
          <w:sz w:val="26"/>
          <w:szCs w:val="26"/>
        </w:rPr>
        <w:t>.</w:t>
      </w:r>
    </w:p>
    <w:p w14:paraId="095B195E" w14:textId="0E6EE574" w:rsidR="00720315" w:rsidRDefault="000239E1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AA60B9">
        <w:rPr>
          <w:sz w:val="26"/>
          <w:szCs w:val="26"/>
        </w:rPr>
        <w:t xml:space="preserve">. </w:t>
      </w:r>
      <w:r w:rsidR="00BF11C8">
        <w:rPr>
          <w:sz w:val="26"/>
          <w:szCs w:val="26"/>
        </w:rPr>
        <w:t xml:space="preserve">Конкретные даты </w:t>
      </w:r>
      <w:r w:rsidR="00D21D89" w:rsidRPr="00FD0456">
        <w:rPr>
          <w:sz w:val="26"/>
          <w:szCs w:val="26"/>
        </w:rPr>
        <w:t xml:space="preserve">проведения заседаний </w:t>
      </w:r>
      <w:r w:rsidR="001729A8"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 xml:space="preserve">омиссии </w:t>
      </w:r>
      <w:r w:rsidR="00BF11C8">
        <w:rPr>
          <w:sz w:val="26"/>
          <w:szCs w:val="26"/>
        </w:rPr>
        <w:t xml:space="preserve">и перечень осуществляемых в ходе этих заседаний мероприятий </w:t>
      </w:r>
      <w:r w:rsidR="00D21D89" w:rsidRPr="00FD0456">
        <w:rPr>
          <w:sz w:val="26"/>
          <w:szCs w:val="26"/>
        </w:rPr>
        <w:t>определяется</w:t>
      </w:r>
      <w:r w:rsidR="00720315">
        <w:rPr>
          <w:sz w:val="26"/>
          <w:szCs w:val="26"/>
        </w:rPr>
        <w:t xml:space="preserve"> </w:t>
      </w:r>
      <w:r w:rsidR="00AA60B9">
        <w:rPr>
          <w:sz w:val="26"/>
          <w:szCs w:val="26"/>
        </w:rPr>
        <w:t xml:space="preserve">Председателем </w:t>
      </w:r>
      <w:r w:rsidR="00720315">
        <w:rPr>
          <w:sz w:val="26"/>
          <w:szCs w:val="26"/>
        </w:rPr>
        <w:t xml:space="preserve">исходя из </w:t>
      </w:r>
      <w:r w:rsidR="00BF11C8">
        <w:rPr>
          <w:sz w:val="26"/>
          <w:szCs w:val="26"/>
        </w:rPr>
        <w:t xml:space="preserve">задач Комиссии </w:t>
      </w:r>
      <w:r w:rsidR="00D07A76">
        <w:rPr>
          <w:sz w:val="26"/>
          <w:szCs w:val="26"/>
        </w:rPr>
        <w:t>и</w:t>
      </w:r>
      <w:r w:rsidR="00BF11C8">
        <w:rPr>
          <w:sz w:val="26"/>
          <w:szCs w:val="26"/>
        </w:rPr>
        <w:t xml:space="preserve"> </w:t>
      </w:r>
      <w:r w:rsidR="00072DD3">
        <w:rPr>
          <w:sz w:val="26"/>
          <w:szCs w:val="26"/>
        </w:rPr>
        <w:t>сроков, установленных</w:t>
      </w:r>
      <w:r w:rsidR="00D07A76">
        <w:rPr>
          <w:sz w:val="26"/>
          <w:szCs w:val="26"/>
        </w:rPr>
        <w:t xml:space="preserve"> Р</w:t>
      </w:r>
      <w:r w:rsidR="00AA60B9">
        <w:rPr>
          <w:sz w:val="26"/>
          <w:szCs w:val="26"/>
        </w:rPr>
        <w:t>аспоряжением</w:t>
      </w:r>
      <w:r w:rsidR="005F769C">
        <w:rPr>
          <w:sz w:val="26"/>
          <w:szCs w:val="26"/>
        </w:rPr>
        <w:t>, а также требований настоящего пункта Порядка</w:t>
      </w:r>
      <w:r w:rsidR="00D07A76">
        <w:rPr>
          <w:sz w:val="26"/>
          <w:szCs w:val="26"/>
        </w:rPr>
        <w:t>.</w:t>
      </w:r>
    </w:p>
    <w:p w14:paraId="60D09C1E" w14:textId="77777777" w:rsidR="00336EB2" w:rsidRDefault="00D21D89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 xml:space="preserve">На </w:t>
      </w:r>
      <w:r w:rsidR="005F769C">
        <w:rPr>
          <w:sz w:val="26"/>
          <w:szCs w:val="26"/>
        </w:rPr>
        <w:t xml:space="preserve">первоочередном </w:t>
      </w:r>
      <w:r w:rsidRPr="00FD0456">
        <w:rPr>
          <w:sz w:val="26"/>
          <w:szCs w:val="26"/>
        </w:rPr>
        <w:t xml:space="preserve">заседании </w:t>
      </w:r>
      <w:r w:rsidR="005F769C">
        <w:rPr>
          <w:sz w:val="26"/>
          <w:szCs w:val="26"/>
        </w:rPr>
        <w:t>Комиссии</w:t>
      </w:r>
      <w:r w:rsidR="00336EB2">
        <w:rPr>
          <w:sz w:val="26"/>
          <w:szCs w:val="26"/>
        </w:rPr>
        <w:t>:</w:t>
      </w:r>
    </w:p>
    <w:p w14:paraId="32717118" w14:textId="6AB6F041" w:rsidR="00336EB2" w:rsidRDefault="00336EB2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назначается секретарь Комиссии;</w:t>
      </w:r>
    </w:p>
    <w:p w14:paraId="03C9B7A2" w14:textId="77777777" w:rsidR="001639AB" w:rsidRDefault="00336EB2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769C">
        <w:rPr>
          <w:sz w:val="26"/>
          <w:szCs w:val="26"/>
        </w:rPr>
        <w:t xml:space="preserve"> </w:t>
      </w:r>
      <w:r w:rsidR="00D21D89" w:rsidRPr="00FD0456">
        <w:rPr>
          <w:sz w:val="26"/>
          <w:szCs w:val="26"/>
        </w:rPr>
        <w:t xml:space="preserve">составляется план работы </w:t>
      </w:r>
      <w:r w:rsidR="00CB4085">
        <w:rPr>
          <w:sz w:val="26"/>
          <w:szCs w:val="26"/>
        </w:rPr>
        <w:t>К</w:t>
      </w:r>
      <w:r w:rsidR="001639AB">
        <w:rPr>
          <w:sz w:val="26"/>
          <w:szCs w:val="26"/>
        </w:rPr>
        <w:t>омиссии;</w:t>
      </w:r>
    </w:p>
    <w:p w14:paraId="48BEB3F1" w14:textId="7C611D3C" w:rsidR="001639AB" w:rsidRDefault="001639AB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1D89" w:rsidRPr="00FD0456">
        <w:rPr>
          <w:sz w:val="26"/>
          <w:szCs w:val="26"/>
        </w:rPr>
        <w:t xml:space="preserve"> принимаются решения о </w:t>
      </w:r>
      <w:r>
        <w:rPr>
          <w:sz w:val="26"/>
          <w:szCs w:val="26"/>
        </w:rPr>
        <w:t xml:space="preserve">допуске к участию в работе Комиссии (или об отказе в их допуске) заинтересованных лиц, </w:t>
      </w:r>
      <w:r w:rsidRPr="00FD0456">
        <w:rPr>
          <w:sz w:val="26"/>
          <w:szCs w:val="26"/>
        </w:rPr>
        <w:t>а также представител</w:t>
      </w:r>
      <w:r w:rsidR="00CE3221">
        <w:rPr>
          <w:sz w:val="26"/>
          <w:szCs w:val="26"/>
        </w:rPr>
        <w:t>ей</w:t>
      </w:r>
      <w:r w:rsidRPr="00FD0456">
        <w:rPr>
          <w:sz w:val="26"/>
          <w:szCs w:val="26"/>
        </w:rPr>
        <w:t xml:space="preserve"> граждан и их объединений</w:t>
      </w:r>
      <w:r w:rsidR="00D16EA5">
        <w:rPr>
          <w:sz w:val="26"/>
          <w:szCs w:val="26"/>
        </w:rPr>
        <w:t xml:space="preserve"> (</w:t>
      </w:r>
      <w:r w:rsidR="00420D6F">
        <w:rPr>
          <w:sz w:val="26"/>
          <w:szCs w:val="26"/>
        </w:rPr>
        <w:t>в случае, если от данных лиц поступили соответствующие заявления)</w:t>
      </w:r>
      <w:r w:rsidR="00D16EA5">
        <w:rPr>
          <w:sz w:val="26"/>
          <w:szCs w:val="26"/>
        </w:rPr>
        <w:t>;</w:t>
      </w:r>
    </w:p>
    <w:p w14:paraId="62875A41" w14:textId="675E0F83" w:rsidR="00D16EA5" w:rsidRDefault="00D16EA5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определяется перечень лиц, </w:t>
      </w:r>
      <w:r w:rsidRPr="00FD0456">
        <w:rPr>
          <w:sz w:val="26"/>
          <w:szCs w:val="26"/>
        </w:rPr>
        <w:t>привле</w:t>
      </w:r>
      <w:r>
        <w:rPr>
          <w:sz w:val="26"/>
          <w:szCs w:val="26"/>
        </w:rPr>
        <w:t xml:space="preserve">каемых к </w:t>
      </w:r>
      <w:r w:rsidR="00D21D89" w:rsidRPr="00FD0456">
        <w:rPr>
          <w:sz w:val="26"/>
          <w:szCs w:val="26"/>
        </w:rPr>
        <w:t xml:space="preserve">работе </w:t>
      </w:r>
      <w:r w:rsidR="000111D3"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>омиссии</w:t>
      </w:r>
      <w:r>
        <w:rPr>
          <w:sz w:val="26"/>
          <w:szCs w:val="26"/>
        </w:rPr>
        <w:t>;</w:t>
      </w:r>
    </w:p>
    <w:p w14:paraId="54C6FE53" w14:textId="5A0F090E" w:rsidR="00720315" w:rsidRDefault="00D16EA5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D89" w:rsidRPr="00FD0456">
        <w:rPr>
          <w:sz w:val="26"/>
          <w:szCs w:val="26"/>
        </w:rPr>
        <w:t xml:space="preserve">определяется перечень документов, подлежащих рассмотрению, принимаются меры по истребованию необходимых материалов и информации, распределяются обязанности среди членов </w:t>
      </w:r>
      <w:r w:rsidR="000111D3">
        <w:rPr>
          <w:sz w:val="26"/>
          <w:szCs w:val="26"/>
        </w:rPr>
        <w:t>К</w:t>
      </w:r>
      <w:r w:rsidR="00D21D89" w:rsidRPr="00FD0456">
        <w:rPr>
          <w:sz w:val="26"/>
          <w:szCs w:val="26"/>
        </w:rPr>
        <w:t xml:space="preserve">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 </w:t>
      </w:r>
      <w:r w:rsidR="003A45C3">
        <w:rPr>
          <w:sz w:val="26"/>
          <w:szCs w:val="26"/>
        </w:rPr>
        <w:t>К</w:t>
      </w:r>
      <w:r w:rsidR="00720315">
        <w:rPr>
          <w:sz w:val="26"/>
          <w:szCs w:val="26"/>
        </w:rPr>
        <w:t>омиссии</w:t>
      </w:r>
      <w:r w:rsidR="00A234BC">
        <w:rPr>
          <w:sz w:val="26"/>
          <w:szCs w:val="26"/>
        </w:rPr>
        <w:t>,</w:t>
      </w:r>
      <w:r w:rsidR="000111D3">
        <w:rPr>
          <w:sz w:val="26"/>
          <w:szCs w:val="26"/>
        </w:rPr>
        <w:t xml:space="preserve"> определяются конкретные сроки (даты) проведения отдельных мероприятий и лица, ответственные за их организацию</w:t>
      </w:r>
      <w:r w:rsidR="00DB0309">
        <w:rPr>
          <w:sz w:val="26"/>
          <w:szCs w:val="26"/>
        </w:rPr>
        <w:t>;</w:t>
      </w:r>
    </w:p>
    <w:p w14:paraId="61EFA109" w14:textId="5B8BA28B" w:rsidR="00D16EA5" w:rsidRDefault="00D16EA5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разрешаются иные вопросы, необходимые для </w:t>
      </w:r>
      <w:r w:rsidR="00B02CC8">
        <w:rPr>
          <w:sz w:val="26"/>
          <w:szCs w:val="26"/>
        </w:rPr>
        <w:t>расследования</w:t>
      </w:r>
      <w:r w:rsidR="00B02CC8" w:rsidRPr="00FD0456">
        <w:rPr>
          <w:sz w:val="26"/>
          <w:szCs w:val="26"/>
        </w:rPr>
        <w:t xml:space="preserve"> случа</w:t>
      </w:r>
      <w:r w:rsidR="00B02CC8">
        <w:rPr>
          <w:sz w:val="26"/>
          <w:szCs w:val="26"/>
        </w:rPr>
        <w:t>я</w:t>
      </w:r>
      <w:r w:rsidR="00B02CC8" w:rsidRPr="00FD0456">
        <w:rPr>
          <w:sz w:val="26"/>
          <w:szCs w:val="26"/>
        </w:rPr>
        <w:t xml:space="preserve"> причинения вреда</w:t>
      </w:r>
      <w:r w:rsidR="00B02CC8">
        <w:rPr>
          <w:sz w:val="26"/>
          <w:szCs w:val="26"/>
        </w:rPr>
        <w:t>.</w:t>
      </w:r>
    </w:p>
    <w:p w14:paraId="26402F72" w14:textId="4A0A938C" w:rsidR="0002757D" w:rsidRDefault="006E4391" w:rsidP="000275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3.10.</w:t>
      </w:r>
      <w:r w:rsidR="0002757D" w:rsidRPr="0002757D">
        <w:rPr>
          <w:sz w:val="26"/>
          <w:szCs w:val="26"/>
        </w:rPr>
        <w:t xml:space="preserve"> </w:t>
      </w:r>
      <w:r w:rsidR="0002757D">
        <w:rPr>
          <w:sz w:val="26"/>
          <w:szCs w:val="26"/>
        </w:rPr>
        <w:t xml:space="preserve">Основаниями для принятия Комиссией </w:t>
      </w:r>
      <w:r w:rsidR="0002757D" w:rsidRPr="00FD0456">
        <w:rPr>
          <w:sz w:val="26"/>
          <w:szCs w:val="26"/>
        </w:rPr>
        <w:t xml:space="preserve">решения </w:t>
      </w:r>
      <w:r w:rsidR="0002757D">
        <w:rPr>
          <w:sz w:val="26"/>
          <w:szCs w:val="26"/>
        </w:rPr>
        <w:t>об отказе в допуске</w:t>
      </w:r>
      <w:r w:rsidR="0002757D" w:rsidRPr="0002757D">
        <w:rPr>
          <w:sz w:val="26"/>
          <w:szCs w:val="26"/>
        </w:rPr>
        <w:t xml:space="preserve"> </w:t>
      </w:r>
      <w:r w:rsidR="0002757D">
        <w:rPr>
          <w:sz w:val="26"/>
          <w:szCs w:val="26"/>
        </w:rPr>
        <w:t xml:space="preserve">к участию в работе Комиссии заинтересованных лиц, </w:t>
      </w:r>
      <w:r w:rsidR="0002757D" w:rsidRPr="00FD0456">
        <w:rPr>
          <w:sz w:val="26"/>
          <w:szCs w:val="26"/>
        </w:rPr>
        <w:t>а также представител</w:t>
      </w:r>
      <w:r w:rsidR="0002757D">
        <w:rPr>
          <w:sz w:val="26"/>
          <w:szCs w:val="26"/>
        </w:rPr>
        <w:t>ей</w:t>
      </w:r>
      <w:r w:rsidR="0002757D" w:rsidRPr="00FD0456">
        <w:rPr>
          <w:sz w:val="26"/>
          <w:szCs w:val="26"/>
        </w:rPr>
        <w:t xml:space="preserve"> граждан и их объединений</w:t>
      </w:r>
      <w:r w:rsidR="0002757D">
        <w:rPr>
          <w:sz w:val="26"/>
          <w:szCs w:val="26"/>
        </w:rPr>
        <w:t xml:space="preserve"> (в случае, если от данных лиц поступили соответствующие заявления) являются:</w:t>
      </w:r>
    </w:p>
    <w:p w14:paraId="577A91D0" w14:textId="7D7A6D4D" w:rsidR="0002757D" w:rsidRDefault="0002757D" w:rsidP="000275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3D5">
        <w:rPr>
          <w:sz w:val="26"/>
          <w:szCs w:val="26"/>
        </w:rPr>
        <w:t>невозможность обеспечения безопасности</w:t>
      </w:r>
      <w:r w:rsidR="00820E09">
        <w:rPr>
          <w:sz w:val="26"/>
          <w:szCs w:val="26"/>
        </w:rPr>
        <w:t xml:space="preserve"> (требований </w:t>
      </w:r>
      <w:r w:rsidR="000029A8">
        <w:rPr>
          <w:sz w:val="26"/>
          <w:szCs w:val="26"/>
        </w:rPr>
        <w:t xml:space="preserve">к </w:t>
      </w:r>
      <w:r w:rsidR="00820E09">
        <w:rPr>
          <w:sz w:val="26"/>
          <w:szCs w:val="26"/>
        </w:rPr>
        <w:t>безопасности)</w:t>
      </w:r>
      <w:r w:rsidR="00D233D5">
        <w:rPr>
          <w:sz w:val="26"/>
          <w:szCs w:val="26"/>
        </w:rPr>
        <w:t xml:space="preserve"> данных лиц при их участии в отдельных мероприятиях Комиссии</w:t>
      </w:r>
      <w:r w:rsidR="00820E09">
        <w:rPr>
          <w:sz w:val="26"/>
          <w:szCs w:val="26"/>
        </w:rPr>
        <w:t xml:space="preserve"> (если такие мероприятия создают или могут создавать угрозу жизни или здоровью физических лиц и</w:t>
      </w:r>
      <w:r w:rsidR="005C71BF">
        <w:rPr>
          <w:sz w:val="26"/>
          <w:szCs w:val="26"/>
        </w:rPr>
        <w:t>/или</w:t>
      </w:r>
      <w:r w:rsidR="00820E09">
        <w:rPr>
          <w:sz w:val="26"/>
          <w:szCs w:val="26"/>
        </w:rPr>
        <w:t xml:space="preserve"> требуют применения определенных </w:t>
      </w:r>
      <w:r w:rsidR="005C71BF">
        <w:rPr>
          <w:sz w:val="26"/>
          <w:szCs w:val="26"/>
        </w:rPr>
        <w:t xml:space="preserve">мер </w:t>
      </w:r>
      <w:r w:rsidR="00820E09">
        <w:rPr>
          <w:sz w:val="26"/>
          <w:szCs w:val="26"/>
        </w:rPr>
        <w:t>безопасности, предусмотренных законодательством Российской Федерации)</w:t>
      </w:r>
      <w:r w:rsidR="007B6C48">
        <w:rPr>
          <w:sz w:val="26"/>
          <w:szCs w:val="26"/>
        </w:rPr>
        <w:t>;</w:t>
      </w:r>
    </w:p>
    <w:p w14:paraId="7AA9A0B4" w14:textId="27D83B14" w:rsidR="00C4029F" w:rsidRDefault="00C4029F" w:rsidP="00C402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</w:t>
      </w:r>
      <w:r w:rsidRPr="00720315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720315">
        <w:rPr>
          <w:sz w:val="26"/>
          <w:szCs w:val="26"/>
        </w:rPr>
        <w:t>, составляющи</w:t>
      </w:r>
      <w:r>
        <w:rPr>
          <w:sz w:val="26"/>
          <w:szCs w:val="26"/>
        </w:rPr>
        <w:t>х</w:t>
      </w:r>
      <w:r w:rsidRPr="00720315">
        <w:rPr>
          <w:sz w:val="26"/>
          <w:szCs w:val="26"/>
        </w:rPr>
        <w:t xml:space="preserve"> государственную тайну, при </w:t>
      </w:r>
      <w:r>
        <w:rPr>
          <w:sz w:val="26"/>
          <w:szCs w:val="26"/>
        </w:rPr>
        <w:t xml:space="preserve">отсутствии у указанных лиц допуска к таким сведениям </w:t>
      </w:r>
      <w:r w:rsidRPr="00720315">
        <w:rPr>
          <w:sz w:val="26"/>
          <w:szCs w:val="26"/>
        </w:rPr>
        <w:t xml:space="preserve">с учетом требований законодательства Российской Федерации о </w:t>
      </w:r>
      <w:r>
        <w:rPr>
          <w:sz w:val="26"/>
          <w:szCs w:val="26"/>
        </w:rPr>
        <w:t>государственной тайне;</w:t>
      </w:r>
    </w:p>
    <w:p w14:paraId="4EC43465" w14:textId="5CC020C7" w:rsidR="006E4391" w:rsidRDefault="00C4029F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5593">
        <w:rPr>
          <w:sz w:val="26"/>
          <w:szCs w:val="26"/>
        </w:rPr>
        <w:t>наличие</w:t>
      </w:r>
      <w:r w:rsidR="00BF5593" w:rsidRPr="00720315">
        <w:rPr>
          <w:sz w:val="26"/>
          <w:szCs w:val="26"/>
        </w:rPr>
        <w:t xml:space="preserve"> сведени</w:t>
      </w:r>
      <w:r w:rsidR="00BF5593">
        <w:rPr>
          <w:sz w:val="26"/>
          <w:szCs w:val="26"/>
        </w:rPr>
        <w:t>й</w:t>
      </w:r>
      <w:r w:rsidR="00BF5593" w:rsidRPr="00720315">
        <w:rPr>
          <w:sz w:val="26"/>
          <w:szCs w:val="26"/>
        </w:rPr>
        <w:t>, составляющи</w:t>
      </w:r>
      <w:r w:rsidR="00BF5593">
        <w:rPr>
          <w:sz w:val="26"/>
          <w:szCs w:val="26"/>
        </w:rPr>
        <w:t>х</w:t>
      </w:r>
      <w:r w:rsidR="00BF5593" w:rsidRPr="00720315">
        <w:rPr>
          <w:sz w:val="26"/>
          <w:szCs w:val="26"/>
        </w:rPr>
        <w:t xml:space="preserve"> </w:t>
      </w:r>
      <w:r w:rsidR="008C48C1">
        <w:rPr>
          <w:sz w:val="26"/>
          <w:szCs w:val="26"/>
        </w:rPr>
        <w:t>коммерческ</w:t>
      </w:r>
      <w:r w:rsidR="00BF5593">
        <w:rPr>
          <w:sz w:val="26"/>
          <w:szCs w:val="26"/>
        </w:rPr>
        <w:t>ую тайну</w:t>
      </w:r>
      <w:r w:rsidR="005C71BF">
        <w:rPr>
          <w:sz w:val="26"/>
          <w:szCs w:val="26"/>
        </w:rPr>
        <w:t>,</w:t>
      </w:r>
      <w:r w:rsidR="00BF5593">
        <w:rPr>
          <w:sz w:val="26"/>
          <w:szCs w:val="26"/>
        </w:rPr>
        <w:t xml:space="preserve"> </w:t>
      </w:r>
      <w:r w:rsidR="00BF5593" w:rsidRPr="00720315">
        <w:rPr>
          <w:sz w:val="26"/>
          <w:szCs w:val="26"/>
        </w:rPr>
        <w:t xml:space="preserve">при </w:t>
      </w:r>
      <w:r w:rsidR="00BF5593">
        <w:rPr>
          <w:sz w:val="26"/>
          <w:szCs w:val="26"/>
        </w:rPr>
        <w:t xml:space="preserve">отсутствии у указанных лиц допуска к таким сведениям </w:t>
      </w:r>
      <w:r w:rsidR="00BF5593" w:rsidRPr="00720315">
        <w:rPr>
          <w:sz w:val="26"/>
          <w:szCs w:val="26"/>
        </w:rPr>
        <w:t>с учетом требований законо</w:t>
      </w:r>
      <w:r w:rsidR="00BF5593">
        <w:rPr>
          <w:sz w:val="26"/>
          <w:szCs w:val="26"/>
        </w:rPr>
        <w:t>дательства Российской Федерации.</w:t>
      </w:r>
    </w:p>
    <w:p w14:paraId="54B93927" w14:textId="7A013775" w:rsidR="00FD0456" w:rsidRPr="002413C3" w:rsidRDefault="00D21D89" w:rsidP="0024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456">
        <w:rPr>
          <w:sz w:val="26"/>
          <w:szCs w:val="26"/>
        </w:rPr>
        <w:t>3.</w:t>
      </w:r>
      <w:r w:rsidR="000239E1">
        <w:rPr>
          <w:sz w:val="26"/>
          <w:szCs w:val="26"/>
        </w:rPr>
        <w:t>1</w:t>
      </w:r>
      <w:r w:rsidR="006E4391">
        <w:rPr>
          <w:sz w:val="26"/>
          <w:szCs w:val="26"/>
        </w:rPr>
        <w:t>1</w:t>
      </w:r>
      <w:r w:rsidRPr="00FD0456">
        <w:rPr>
          <w:sz w:val="26"/>
          <w:szCs w:val="26"/>
        </w:rPr>
        <w:t xml:space="preserve">. Финансирование необходимых мероприятий по расследованию случаев причинения вреда (в том числе по проведению экспертиз, исследований, лабораторных и иных испытаний, оценки причиненного вреда) осуществляется в пределах </w:t>
      </w:r>
      <w:r w:rsidR="00445666">
        <w:rPr>
          <w:sz w:val="26"/>
          <w:szCs w:val="26"/>
        </w:rPr>
        <w:t xml:space="preserve">полномочий органов местного самоуправления в соответствующей сфере и </w:t>
      </w:r>
      <w:r w:rsidRPr="00FD0456">
        <w:rPr>
          <w:sz w:val="26"/>
          <w:szCs w:val="26"/>
        </w:rPr>
        <w:t xml:space="preserve">средств, предусмотренных </w:t>
      </w:r>
      <w:r w:rsidR="00720315">
        <w:rPr>
          <w:sz w:val="26"/>
          <w:szCs w:val="26"/>
        </w:rPr>
        <w:t xml:space="preserve">муниципальной программой </w:t>
      </w:r>
      <w:r w:rsidRPr="00FD0456">
        <w:rPr>
          <w:sz w:val="26"/>
          <w:szCs w:val="26"/>
        </w:rPr>
        <w:t xml:space="preserve">на содержание </w:t>
      </w:r>
      <w:r w:rsidR="00620DEB">
        <w:rPr>
          <w:sz w:val="26"/>
          <w:szCs w:val="26"/>
        </w:rPr>
        <w:t>Уполномоченного органа</w:t>
      </w:r>
      <w:r w:rsidRPr="00FD0456">
        <w:rPr>
          <w:sz w:val="26"/>
          <w:szCs w:val="26"/>
        </w:rPr>
        <w:t>.</w:t>
      </w:r>
    </w:p>
    <w:p w14:paraId="5812C27E" w14:textId="44143A8F" w:rsidR="00FD0456" w:rsidRPr="00720315" w:rsidRDefault="00D21D89" w:rsidP="0072031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20315">
        <w:rPr>
          <w:sz w:val="26"/>
          <w:szCs w:val="26"/>
        </w:rPr>
        <w:t>4. Оформление результатов де</w:t>
      </w:r>
      <w:r w:rsidR="00FD0456" w:rsidRPr="00720315">
        <w:rPr>
          <w:sz w:val="26"/>
          <w:szCs w:val="26"/>
        </w:rPr>
        <w:t>ятельности технической комиссии</w:t>
      </w:r>
    </w:p>
    <w:p w14:paraId="6C303960" w14:textId="77777777" w:rsidR="00FD0456" w:rsidRPr="00720315" w:rsidRDefault="00FD0456" w:rsidP="007203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C9FEC8" w14:textId="7C1027A5" w:rsidR="00720315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 xml:space="preserve">4.1. По результатам работы </w:t>
      </w:r>
      <w:r w:rsidR="000725AC">
        <w:rPr>
          <w:sz w:val="26"/>
          <w:szCs w:val="26"/>
        </w:rPr>
        <w:t>К</w:t>
      </w:r>
      <w:r w:rsidRPr="00720315">
        <w:rPr>
          <w:sz w:val="26"/>
          <w:szCs w:val="26"/>
        </w:rPr>
        <w:t xml:space="preserve">омиссии составляется заключение, содержащее выводы по вопросам, указанным в части 6 статьи 62 Градостроительного кодекса </w:t>
      </w:r>
      <w:r w:rsidRPr="00720315">
        <w:rPr>
          <w:sz w:val="26"/>
          <w:szCs w:val="26"/>
        </w:rPr>
        <w:lastRenderedPageBreak/>
        <w:t>Российской Федерации, а также предложения о мерах по восстановлению благоприятных усло</w:t>
      </w:r>
      <w:r w:rsidR="00720315">
        <w:rPr>
          <w:sz w:val="26"/>
          <w:szCs w:val="26"/>
        </w:rPr>
        <w:t>вий жизнедеятельности человека.</w:t>
      </w:r>
    </w:p>
    <w:p w14:paraId="7DFF9866" w14:textId="69DF5219" w:rsidR="003A536A" w:rsidRDefault="000C2793" w:rsidP="003A53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3A536A">
        <w:rPr>
          <w:sz w:val="26"/>
          <w:szCs w:val="26"/>
        </w:rPr>
        <w:t>К</w:t>
      </w:r>
      <w:r w:rsidR="003A536A" w:rsidRPr="00720315">
        <w:rPr>
          <w:sz w:val="26"/>
          <w:szCs w:val="26"/>
        </w:rPr>
        <w:t>омиссии составляется по форме согласно приложен</w:t>
      </w:r>
      <w:r w:rsidR="003A536A">
        <w:rPr>
          <w:sz w:val="26"/>
          <w:szCs w:val="26"/>
        </w:rPr>
        <w:t>ию к настоящему Порядку и</w:t>
      </w:r>
      <w:r w:rsidR="003A536A" w:rsidRPr="003A536A">
        <w:rPr>
          <w:sz w:val="26"/>
          <w:szCs w:val="26"/>
        </w:rPr>
        <w:t xml:space="preserve"> </w:t>
      </w:r>
      <w:r w:rsidR="003A536A">
        <w:rPr>
          <w:sz w:val="26"/>
          <w:szCs w:val="26"/>
        </w:rPr>
        <w:t>подписывается всеми членами Комиссии.</w:t>
      </w:r>
    </w:p>
    <w:p w14:paraId="666A7D6E" w14:textId="77777777" w:rsidR="006D2A11" w:rsidRDefault="00D21D89" w:rsidP="006D2A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 xml:space="preserve">В случае если </w:t>
      </w:r>
      <w:r w:rsidR="00C43FBE">
        <w:rPr>
          <w:sz w:val="26"/>
          <w:szCs w:val="26"/>
        </w:rPr>
        <w:t>К</w:t>
      </w:r>
      <w:r w:rsidRPr="00720315">
        <w:rPr>
          <w:sz w:val="26"/>
          <w:szCs w:val="26"/>
        </w:rPr>
        <w:t xml:space="preserve">омиссия приходит к отрицательным выводам в отношении вопросов, указанных в </w:t>
      </w:r>
      <w:r w:rsidR="00095DFC">
        <w:rPr>
          <w:sz w:val="26"/>
          <w:szCs w:val="26"/>
        </w:rPr>
        <w:t xml:space="preserve">подпунктах 1 и 3 </w:t>
      </w:r>
      <w:r w:rsidRPr="00720315">
        <w:rPr>
          <w:sz w:val="26"/>
          <w:szCs w:val="26"/>
        </w:rPr>
        <w:t>пункта 3.</w:t>
      </w:r>
      <w:r w:rsidR="00095DFC">
        <w:rPr>
          <w:sz w:val="26"/>
          <w:szCs w:val="26"/>
        </w:rPr>
        <w:t>7</w:t>
      </w:r>
      <w:r w:rsidRPr="00720315">
        <w:rPr>
          <w:sz w:val="26"/>
          <w:szCs w:val="26"/>
        </w:rPr>
        <w:t xml:space="preserve"> настоящего Порядка</w:t>
      </w:r>
      <w:r w:rsidR="00175621">
        <w:rPr>
          <w:sz w:val="26"/>
          <w:szCs w:val="26"/>
        </w:rPr>
        <w:t>,</w:t>
      </w:r>
      <w:r w:rsidRPr="00720315">
        <w:rPr>
          <w:sz w:val="26"/>
          <w:szCs w:val="26"/>
        </w:rPr>
        <w:t xml:space="preserve">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</w:t>
      </w:r>
      <w:r w:rsidR="00720315">
        <w:rPr>
          <w:sz w:val="26"/>
          <w:szCs w:val="26"/>
        </w:rPr>
        <w:t>условий жизнедеятельности.</w:t>
      </w:r>
    </w:p>
    <w:p w14:paraId="6B4FD69D" w14:textId="6893EBB4" w:rsidR="00720315" w:rsidRDefault="00D21D89" w:rsidP="006D2A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 xml:space="preserve">В случае несогласия отдельных членов </w:t>
      </w:r>
      <w:r w:rsidR="00C43FBE">
        <w:rPr>
          <w:sz w:val="26"/>
          <w:szCs w:val="26"/>
        </w:rPr>
        <w:t>К</w:t>
      </w:r>
      <w:r w:rsidRPr="00720315">
        <w:rPr>
          <w:sz w:val="26"/>
          <w:szCs w:val="26"/>
        </w:rPr>
        <w:t xml:space="preserve">омиссии с </w:t>
      </w:r>
      <w:r w:rsidR="003B35B5">
        <w:rPr>
          <w:sz w:val="26"/>
          <w:szCs w:val="26"/>
        </w:rPr>
        <w:t>итоговыми выводами Комиссии, включ</w:t>
      </w:r>
      <w:r w:rsidR="000C2793">
        <w:rPr>
          <w:sz w:val="26"/>
          <w:szCs w:val="26"/>
        </w:rPr>
        <w:t xml:space="preserve">енными </w:t>
      </w:r>
      <w:r w:rsidR="003B35B5">
        <w:rPr>
          <w:sz w:val="26"/>
          <w:szCs w:val="26"/>
        </w:rPr>
        <w:t xml:space="preserve">в заключение, в течение 3-х рабочих дней с даты </w:t>
      </w:r>
      <w:r w:rsidR="000C2793">
        <w:rPr>
          <w:sz w:val="26"/>
          <w:szCs w:val="26"/>
        </w:rPr>
        <w:t>подписания такого</w:t>
      </w:r>
      <w:r w:rsidR="003B35B5">
        <w:rPr>
          <w:sz w:val="26"/>
          <w:szCs w:val="26"/>
        </w:rPr>
        <w:t xml:space="preserve"> заключения </w:t>
      </w:r>
      <w:r w:rsidR="000C2793">
        <w:rPr>
          <w:sz w:val="26"/>
          <w:szCs w:val="26"/>
        </w:rPr>
        <w:t xml:space="preserve">несогласные с заключением </w:t>
      </w:r>
      <w:r w:rsidR="003B35B5">
        <w:rPr>
          <w:sz w:val="26"/>
          <w:szCs w:val="26"/>
        </w:rPr>
        <w:t xml:space="preserve">члены Комиссии </w:t>
      </w:r>
      <w:r w:rsidRPr="00720315">
        <w:rPr>
          <w:sz w:val="26"/>
          <w:szCs w:val="26"/>
        </w:rPr>
        <w:t xml:space="preserve">обязаны представить председателю </w:t>
      </w:r>
      <w:r w:rsidR="006745F8">
        <w:rPr>
          <w:sz w:val="26"/>
          <w:szCs w:val="26"/>
        </w:rPr>
        <w:t>К</w:t>
      </w:r>
      <w:r w:rsidRPr="00720315">
        <w:rPr>
          <w:sz w:val="26"/>
          <w:szCs w:val="26"/>
        </w:rPr>
        <w:t>омиссии мотивированное о</w:t>
      </w:r>
      <w:r w:rsidR="000A11D7">
        <w:rPr>
          <w:sz w:val="26"/>
          <w:szCs w:val="26"/>
        </w:rPr>
        <w:t>собое мнение в письменной форме</w:t>
      </w:r>
      <w:r w:rsidR="00720315">
        <w:rPr>
          <w:sz w:val="26"/>
          <w:szCs w:val="26"/>
        </w:rPr>
        <w:t>.</w:t>
      </w:r>
    </w:p>
    <w:p w14:paraId="5A3EE886" w14:textId="77CDCC83" w:rsidR="000C2793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>4.</w:t>
      </w:r>
      <w:r w:rsidR="00720315">
        <w:rPr>
          <w:sz w:val="26"/>
          <w:szCs w:val="26"/>
        </w:rPr>
        <w:t>2</w:t>
      </w:r>
      <w:r w:rsidRPr="00720315">
        <w:rPr>
          <w:sz w:val="26"/>
          <w:szCs w:val="26"/>
        </w:rPr>
        <w:t xml:space="preserve">. Заключение </w:t>
      </w:r>
      <w:r w:rsidR="00BE2A5A">
        <w:rPr>
          <w:sz w:val="26"/>
          <w:szCs w:val="26"/>
        </w:rPr>
        <w:t>К</w:t>
      </w:r>
      <w:r w:rsidRPr="00720315">
        <w:rPr>
          <w:sz w:val="26"/>
          <w:szCs w:val="26"/>
        </w:rPr>
        <w:t>омиссии</w:t>
      </w:r>
      <w:r w:rsidR="000C2793">
        <w:rPr>
          <w:sz w:val="26"/>
          <w:szCs w:val="26"/>
        </w:rPr>
        <w:t xml:space="preserve">, подписанное всеми членами Комиссии, а также письменное особое мнение несогласных с заключением членов Комиссии со всеми материалами направляется </w:t>
      </w:r>
      <w:r w:rsidR="000C2793" w:rsidRPr="00720315">
        <w:rPr>
          <w:sz w:val="26"/>
          <w:szCs w:val="26"/>
        </w:rPr>
        <w:t>председател</w:t>
      </w:r>
      <w:r w:rsidR="00415F59">
        <w:rPr>
          <w:sz w:val="26"/>
          <w:szCs w:val="26"/>
        </w:rPr>
        <w:t>ю</w:t>
      </w:r>
      <w:r w:rsidR="000C2793" w:rsidRPr="00720315">
        <w:rPr>
          <w:sz w:val="26"/>
          <w:szCs w:val="26"/>
        </w:rPr>
        <w:t xml:space="preserve"> </w:t>
      </w:r>
      <w:r w:rsidR="000C2793">
        <w:rPr>
          <w:sz w:val="26"/>
          <w:szCs w:val="26"/>
        </w:rPr>
        <w:t>К</w:t>
      </w:r>
      <w:r w:rsidR="000C2793" w:rsidRPr="00720315">
        <w:rPr>
          <w:sz w:val="26"/>
          <w:szCs w:val="26"/>
        </w:rPr>
        <w:t>омиссии</w:t>
      </w:r>
      <w:r w:rsidR="00A22296">
        <w:rPr>
          <w:sz w:val="26"/>
          <w:szCs w:val="26"/>
        </w:rPr>
        <w:t xml:space="preserve"> в течение 3-х рабочих дней со дня подписания заключения всеми членами Комиссии</w:t>
      </w:r>
      <w:r w:rsidR="000C2793">
        <w:rPr>
          <w:sz w:val="26"/>
          <w:szCs w:val="26"/>
        </w:rPr>
        <w:t>.</w:t>
      </w:r>
    </w:p>
    <w:p w14:paraId="1B212645" w14:textId="71A722B9" w:rsidR="00A22296" w:rsidRDefault="00A22296" w:rsidP="00A222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77710B">
        <w:rPr>
          <w:sz w:val="26"/>
          <w:szCs w:val="26"/>
        </w:rPr>
        <w:t>5-ти</w:t>
      </w:r>
      <w:r>
        <w:rPr>
          <w:sz w:val="26"/>
          <w:szCs w:val="26"/>
        </w:rPr>
        <w:t xml:space="preserve"> рабочих дней со дня поступления к нему заключения, подписанного всеми членами Комиссии и материалов, </w:t>
      </w:r>
      <w:r w:rsidRPr="00720315">
        <w:rPr>
          <w:sz w:val="26"/>
          <w:szCs w:val="26"/>
        </w:rPr>
        <w:t>председател</w:t>
      </w:r>
      <w:r w:rsidR="00FD281F">
        <w:rPr>
          <w:sz w:val="26"/>
          <w:szCs w:val="26"/>
        </w:rPr>
        <w:t>ь</w:t>
      </w:r>
      <w:r w:rsidRPr="0072031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720315">
        <w:rPr>
          <w:sz w:val="26"/>
          <w:szCs w:val="26"/>
        </w:rPr>
        <w:t>омиссии</w:t>
      </w:r>
      <w:r>
        <w:rPr>
          <w:sz w:val="26"/>
          <w:szCs w:val="26"/>
        </w:rPr>
        <w:t>:</w:t>
      </w:r>
    </w:p>
    <w:p w14:paraId="64232E01" w14:textId="47E22349" w:rsidR="00A22296" w:rsidRDefault="00A22296" w:rsidP="00A222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утверждает заключение Комиссии</w:t>
      </w:r>
      <w:r w:rsidR="0077710B">
        <w:rPr>
          <w:sz w:val="26"/>
          <w:szCs w:val="26"/>
        </w:rPr>
        <w:t xml:space="preserve"> и принимает решение о завершении работы Комиссии</w:t>
      </w:r>
      <w:r>
        <w:rPr>
          <w:sz w:val="26"/>
          <w:szCs w:val="26"/>
        </w:rPr>
        <w:t>;</w:t>
      </w:r>
    </w:p>
    <w:p w14:paraId="64A3A3C0" w14:textId="35F65C0A" w:rsidR="00A22296" w:rsidRDefault="00A22296" w:rsidP="00A222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0315">
        <w:rPr>
          <w:sz w:val="26"/>
          <w:szCs w:val="26"/>
        </w:rPr>
        <w:t>возвращ</w:t>
      </w:r>
      <w:r>
        <w:rPr>
          <w:sz w:val="26"/>
          <w:szCs w:val="26"/>
        </w:rPr>
        <w:t>ает представленные</w:t>
      </w:r>
      <w:r w:rsidRPr="00720315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ы</w:t>
      </w:r>
      <w:r w:rsidRPr="00720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заключение Комиссии членам Комиссии </w:t>
      </w:r>
      <w:r w:rsidRPr="00720315">
        <w:rPr>
          <w:sz w:val="26"/>
          <w:szCs w:val="26"/>
        </w:rPr>
        <w:t>для пров</w:t>
      </w:r>
      <w:r>
        <w:rPr>
          <w:sz w:val="26"/>
          <w:szCs w:val="26"/>
        </w:rPr>
        <w:t>едения дополнительной проверки с указанием даты окончания такой проверки</w:t>
      </w:r>
      <w:r w:rsidR="002F2155">
        <w:rPr>
          <w:sz w:val="26"/>
          <w:szCs w:val="26"/>
        </w:rPr>
        <w:t>;</w:t>
      </w:r>
    </w:p>
    <w:p w14:paraId="1DEF9584" w14:textId="19F512A0" w:rsidR="004B4D04" w:rsidRDefault="0077710B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0315">
        <w:rPr>
          <w:sz w:val="26"/>
          <w:szCs w:val="26"/>
        </w:rPr>
        <w:t>определяет орган, которому надлежит направить материалы для дальнейшего рассле</w:t>
      </w:r>
      <w:r>
        <w:rPr>
          <w:sz w:val="26"/>
          <w:szCs w:val="26"/>
        </w:rPr>
        <w:t>дования (в</w:t>
      </w:r>
      <w:r w:rsidR="00D21D89" w:rsidRPr="00720315">
        <w:rPr>
          <w:sz w:val="26"/>
          <w:szCs w:val="26"/>
        </w:rPr>
        <w:t xml:space="preserve"> случае</w:t>
      </w:r>
      <w:r>
        <w:rPr>
          <w:sz w:val="26"/>
          <w:szCs w:val="26"/>
        </w:rPr>
        <w:t>,</w:t>
      </w:r>
      <w:r w:rsidR="00D21D89" w:rsidRPr="00720315">
        <w:rPr>
          <w:sz w:val="26"/>
          <w:szCs w:val="26"/>
        </w:rPr>
        <w:t xml:space="preserve"> если </w:t>
      </w:r>
      <w:r w:rsidR="00902842">
        <w:rPr>
          <w:sz w:val="26"/>
          <w:szCs w:val="26"/>
        </w:rPr>
        <w:t>К</w:t>
      </w:r>
      <w:r w:rsidR="00D21D89" w:rsidRPr="00720315">
        <w:rPr>
          <w:sz w:val="26"/>
          <w:szCs w:val="26"/>
        </w:rPr>
        <w:t xml:space="preserve">омиссия приходит к выводу о том, что причинение вреда не связано с нарушением законодательства о </w:t>
      </w:r>
      <w:r>
        <w:rPr>
          <w:sz w:val="26"/>
          <w:szCs w:val="26"/>
        </w:rPr>
        <w:t>градостроительной деятельности).</w:t>
      </w:r>
    </w:p>
    <w:p w14:paraId="5B3BA350" w14:textId="50E7FEBF" w:rsidR="0077710B" w:rsidRDefault="00562A82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A3490">
        <w:rPr>
          <w:sz w:val="26"/>
          <w:szCs w:val="26"/>
        </w:rPr>
        <w:t xml:space="preserve">3. </w:t>
      </w:r>
      <w:r>
        <w:rPr>
          <w:sz w:val="26"/>
          <w:szCs w:val="26"/>
        </w:rPr>
        <w:t>Заключение, утвержден</w:t>
      </w:r>
      <w:r w:rsidR="002A5B31">
        <w:rPr>
          <w:sz w:val="26"/>
          <w:szCs w:val="26"/>
        </w:rPr>
        <w:t>ное</w:t>
      </w:r>
      <w:r>
        <w:rPr>
          <w:sz w:val="26"/>
          <w:szCs w:val="26"/>
        </w:rPr>
        <w:t xml:space="preserve"> председателем Комиссии</w:t>
      </w:r>
      <w:r w:rsidR="003A536A">
        <w:rPr>
          <w:sz w:val="26"/>
          <w:szCs w:val="26"/>
        </w:rPr>
        <w:t>,</w:t>
      </w:r>
      <w:r w:rsidR="00CC6300" w:rsidRPr="00CC6300">
        <w:rPr>
          <w:sz w:val="26"/>
          <w:szCs w:val="26"/>
        </w:rPr>
        <w:t xml:space="preserve"> </w:t>
      </w:r>
      <w:r w:rsidR="00CC6300">
        <w:rPr>
          <w:sz w:val="26"/>
          <w:szCs w:val="26"/>
        </w:rPr>
        <w:t>в</w:t>
      </w:r>
      <w:r w:rsidR="00CC6300" w:rsidRPr="00720315">
        <w:rPr>
          <w:sz w:val="26"/>
          <w:szCs w:val="26"/>
        </w:rPr>
        <w:t xml:space="preserve"> срок не более семи дней </w:t>
      </w:r>
      <w:r w:rsidR="00CC6300">
        <w:rPr>
          <w:sz w:val="26"/>
          <w:szCs w:val="26"/>
        </w:rPr>
        <w:t xml:space="preserve">с даты </w:t>
      </w:r>
      <w:r w:rsidR="00CC6300" w:rsidRPr="00720315">
        <w:rPr>
          <w:sz w:val="26"/>
          <w:szCs w:val="26"/>
        </w:rPr>
        <w:t>утверждения</w:t>
      </w:r>
      <w:r w:rsidR="00CC6300">
        <w:rPr>
          <w:sz w:val="26"/>
          <w:szCs w:val="26"/>
        </w:rPr>
        <w:t xml:space="preserve"> </w:t>
      </w:r>
      <w:r w:rsidR="00CC6300" w:rsidRPr="00720315">
        <w:rPr>
          <w:sz w:val="26"/>
          <w:szCs w:val="26"/>
        </w:rPr>
        <w:t>направляется</w:t>
      </w:r>
      <w:r w:rsidR="00CC630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4B354FFD" w14:textId="14C4CFB1" w:rsidR="000501BD" w:rsidRDefault="00562A82" w:rsidP="000501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01BD" w:rsidRPr="00720315">
        <w:rPr>
          <w:sz w:val="26"/>
          <w:szCs w:val="26"/>
        </w:rPr>
        <w:t>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действующим законодательством,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</w:t>
      </w:r>
      <w:r w:rsidR="00CC6300">
        <w:rPr>
          <w:sz w:val="26"/>
          <w:szCs w:val="26"/>
        </w:rPr>
        <w:t>ти, повлекшего причинение вреда;</w:t>
      </w:r>
    </w:p>
    <w:p w14:paraId="62658D66" w14:textId="77777777" w:rsidR="00473173" w:rsidRDefault="00CC6300" w:rsidP="000501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0456">
        <w:rPr>
          <w:sz w:val="26"/>
          <w:szCs w:val="26"/>
        </w:rPr>
        <w:t>физическому и (или) юридическом</w:t>
      </w:r>
      <w:r>
        <w:rPr>
          <w:sz w:val="26"/>
          <w:szCs w:val="26"/>
        </w:rPr>
        <w:t xml:space="preserve">у лицу, которому причинен вред; </w:t>
      </w:r>
    </w:p>
    <w:p w14:paraId="13A1447F" w14:textId="2A858F76" w:rsidR="00473173" w:rsidRDefault="00473173" w:rsidP="000501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6300" w:rsidRPr="00FD0456">
        <w:rPr>
          <w:sz w:val="26"/>
          <w:szCs w:val="26"/>
        </w:rPr>
        <w:t xml:space="preserve">заинтересованным лицам, </w:t>
      </w:r>
      <w:r w:rsidR="003A536A">
        <w:rPr>
          <w:sz w:val="26"/>
          <w:szCs w:val="26"/>
        </w:rPr>
        <w:t xml:space="preserve">а также иным лицам </w:t>
      </w:r>
      <w:r w:rsidR="00CC6300" w:rsidRPr="00FD0456">
        <w:rPr>
          <w:sz w:val="26"/>
          <w:szCs w:val="26"/>
        </w:rPr>
        <w:t>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</w:t>
      </w:r>
      <w:r w:rsidR="00CC6300">
        <w:rPr>
          <w:sz w:val="26"/>
          <w:szCs w:val="26"/>
        </w:rPr>
        <w:t xml:space="preserve">аключении Комиссии; </w:t>
      </w:r>
    </w:p>
    <w:p w14:paraId="7D645B54" w14:textId="232B5DF5" w:rsidR="00CC6300" w:rsidRDefault="00473173" w:rsidP="000501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6300" w:rsidRPr="00FD0456">
        <w:rPr>
          <w:sz w:val="26"/>
          <w:szCs w:val="26"/>
        </w:rPr>
        <w:t xml:space="preserve">в правоохранительные органы - в случае обнаружения </w:t>
      </w:r>
      <w:r w:rsidR="00CC6300">
        <w:rPr>
          <w:sz w:val="26"/>
          <w:szCs w:val="26"/>
        </w:rPr>
        <w:t>признаков состава преступления.</w:t>
      </w:r>
    </w:p>
    <w:p w14:paraId="7DF026CA" w14:textId="11CBF0C8" w:rsidR="00720315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>4.</w:t>
      </w:r>
      <w:r w:rsidR="003A536A">
        <w:rPr>
          <w:sz w:val="26"/>
          <w:szCs w:val="26"/>
        </w:rPr>
        <w:t>4</w:t>
      </w:r>
      <w:r w:rsidRPr="00720315">
        <w:rPr>
          <w:sz w:val="26"/>
          <w:szCs w:val="26"/>
        </w:rPr>
        <w:t xml:space="preserve">. Заинтересованные лица, а также </w:t>
      </w:r>
      <w:r w:rsidR="003A536A">
        <w:rPr>
          <w:sz w:val="26"/>
          <w:szCs w:val="26"/>
        </w:rPr>
        <w:t xml:space="preserve">иные лицам </w:t>
      </w:r>
      <w:r w:rsidR="003A536A" w:rsidRPr="00FD0456">
        <w:rPr>
          <w:sz w:val="26"/>
          <w:szCs w:val="26"/>
        </w:rPr>
        <w:t>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</w:t>
      </w:r>
      <w:r w:rsidR="007C10D7">
        <w:rPr>
          <w:sz w:val="26"/>
          <w:szCs w:val="26"/>
        </w:rPr>
        <w:t xml:space="preserve">аключении Комиссии, </w:t>
      </w:r>
      <w:r w:rsidRPr="00720315">
        <w:rPr>
          <w:sz w:val="26"/>
          <w:szCs w:val="26"/>
        </w:rPr>
        <w:t xml:space="preserve">в случае их несогласия с заключением </w:t>
      </w:r>
      <w:r w:rsidR="00A40BCB">
        <w:rPr>
          <w:sz w:val="26"/>
          <w:szCs w:val="26"/>
        </w:rPr>
        <w:t>К</w:t>
      </w:r>
      <w:r w:rsidRPr="00720315">
        <w:rPr>
          <w:sz w:val="26"/>
          <w:szCs w:val="26"/>
        </w:rPr>
        <w:t>омиссии могут о</w:t>
      </w:r>
      <w:r w:rsidR="00720315">
        <w:rPr>
          <w:sz w:val="26"/>
          <w:szCs w:val="26"/>
        </w:rPr>
        <w:t>спорить его в судебном порядке.</w:t>
      </w:r>
    </w:p>
    <w:p w14:paraId="54570AF4" w14:textId="3EC19E6D" w:rsidR="006621A3" w:rsidRDefault="00D21D89" w:rsidP="001269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lastRenderedPageBreak/>
        <w:t>4.</w:t>
      </w:r>
      <w:r w:rsidR="003A536A">
        <w:rPr>
          <w:sz w:val="26"/>
          <w:szCs w:val="26"/>
        </w:rPr>
        <w:t>5</w:t>
      </w:r>
      <w:r w:rsidRPr="00720315">
        <w:rPr>
          <w:sz w:val="26"/>
          <w:szCs w:val="26"/>
        </w:rPr>
        <w:t xml:space="preserve">. </w:t>
      </w:r>
      <w:r w:rsidR="006621A3">
        <w:rPr>
          <w:sz w:val="26"/>
          <w:szCs w:val="26"/>
        </w:rPr>
        <w:tab/>
      </w:r>
      <w:r w:rsidR="00954223">
        <w:rPr>
          <w:sz w:val="26"/>
          <w:szCs w:val="26"/>
        </w:rPr>
        <w:t xml:space="preserve">В срок не более 3 рабочих дней с даты утверждения председателем Комиссии </w:t>
      </w:r>
      <w:r w:rsidR="006621A3">
        <w:rPr>
          <w:sz w:val="26"/>
          <w:szCs w:val="26"/>
        </w:rPr>
        <w:t>Заключение Комиссии</w:t>
      </w:r>
      <w:r w:rsidR="00954223">
        <w:rPr>
          <w:sz w:val="26"/>
          <w:szCs w:val="26"/>
        </w:rPr>
        <w:t xml:space="preserve"> подлежит опубликованию</w:t>
      </w:r>
      <w:r w:rsidR="00902842" w:rsidRPr="00902842">
        <w:rPr>
          <w:sz w:val="26"/>
          <w:szCs w:val="26"/>
        </w:rPr>
        <w:t xml:space="preserve"> </w:t>
      </w:r>
      <w:r w:rsidR="00954223">
        <w:rPr>
          <w:sz w:val="26"/>
          <w:szCs w:val="26"/>
        </w:rPr>
        <w:t>в</w:t>
      </w:r>
      <w:r w:rsidR="00954223" w:rsidRPr="00954223">
        <w:rPr>
          <w:sz w:val="26"/>
          <w:szCs w:val="26"/>
        </w:rPr>
        <w:t xml:space="preserve"> </w:t>
      </w:r>
      <w:r w:rsidR="00954223" w:rsidRPr="00EB558E">
        <w:rPr>
          <w:sz w:val="26"/>
          <w:szCs w:val="26"/>
        </w:rPr>
        <w:t xml:space="preserve">газете «Заполярная правда» и </w:t>
      </w:r>
      <w:r w:rsidR="00902842" w:rsidRPr="00EB558E">
        <w:rPr>
          <w:sz w:val="26"/>
          <w:szCs w:val="26"/>
        </w:rPr>
        <w:t>разме</w:t>
      </w:r>
      <w:r w:rsidR="00902842">
        <w:rPr>
          <w:sz w:val="26"/>
          <w:szCs w:val="26"/>
        </w:rPr>
        <w:t>щению</w:t>
      </w:r>
      <w:r w:rsidR="00954223" w:rsidRPr="00EB558E">
        <w:rPr>
          <w:sz w:val="26"/>
          <w:szCs w:val="26"/>
        </w:rPr>
        <w:t xml:space="preserve"> на официальном сайте муниципального образования город </w:t>
      </w:r>
      <w:r w:rsidR="00954223" w:rsidRPr="00F31CC2">
        <w:rPr>
          <w:sz w:val="26"/>
          <w:szCs w:val="26"/>
        </w:rPr>
        <w:t>Норильск</w:t>
      </w:r>
      <w:r w:rsidR="009A4686">
        <w:rPr>
          <w:sz w:val="26"/>
          <w:szCs w:val="26"/>
        </w:rPr>
        <w:t>.</w:t>
      </w:r>
    </w:p>
    <w:p w14:paraId="5961A4DB" w14:textId="62655E74" w:rsidR="00720315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>4.</w:t>
      </w:r>
      <w:r w:rsidR="0012697D">
        <w:rPr>
          <w:sz w:val="26"/>
          <w:szCs w:val="26"/>
        </w:rPr>
        <w:t>6</w:t>
      </w:r>
      <w:r w:rsidRPr="00720315">
        <w:rPr>
          <w:sz w:val="26"/>
          <w:szCs w:val="26"/>
        </w:rPr>
        <w:t xml:space="preserve">. На основании заключения </w:t>
      </w:r>
      <w:r w:rsidR="00B75A06">
        <w:rPr>
          <w:sz w:val="26"/>
          <w:szCs w:val="26"/>
        </w:rPr>
        <w:t>К</w:t>
      </w:r>
      <w:r w:rsidRPr="00720315">
        <w:rPr>
          <w:sz w:val="26"/>
          <w:szCs w:val="26"/>
        </w:rPr>
        <w:t xml:space="preserve">омиссии и с учетом ее рекомендаций лицо, </w:t>
      </w:r>
      <w:r w:rsidR="00D44B45">
        <w:rPr>
          <w:sz w:val="26"/>
          <w:szCs w:val="26"/>
        </w:rPr>
        <w:t xml:space="preserve">признанное </w:t>
      </w:r>
      <w:r w:rsidR="00BC0358">
        <w:rPr>
          <w:sz w:val="26"/>
          <w:szCs w:val="26"/>
        </w:rPr>
        <w:t xml:space="preserve">причинителем вреда, а также </w:t>
      </w:r>
      <w:r w:rsidR="007757B7">
        <w:rPr>
          <w:sz w:val="26"/>
          <w:szCs w:val="26"/>
        </w:rPr>
        <w:t>иное заинтересованное лицо</w:t>
      </w:r>
      <w:r w:rsidRPr="00720315">
        <w:rPr>
          <w:sz w:val="26"/>
          <w:szCs w:val="26"/>
        </w:rPr>
        <w:t>, котор</w:t>
      </w:r>
      <w:r w:rsidR="007757B7">
        <w:rPr>
          <w:sz w:val="26"/>
          <w:szCs w:val="26"/>
        </w:rPr>
        <w:t>ым</w:t>
      </w:r>
      <w:r w:rsidRPr="00720315">
        <w:rPr>
          <w:sz w:val="26"/>
          <w:szCs w:val="26"/>
        </w:rPr>
        <w:t xml:space="preserve"> допущено нарушение законодательства о градостроительной деятельности, в месячный срок разрабатывает </w:t>
      </w:r>
      <w:r w:rsidR="007757B7">
        <w:rPr>
          <w:sz w:val="26"/>
          <w:szCs w:val="26"/>
        </w:rPr>
        <w:t>и представляет в Уполномоченный орган перечень конкретных</w:t>
      </w:r>
      <w:r w:rsidRPr="00720315">
        <w:rPr>
          <w:sz w:val="26"/>
          <w:szCs w:val="26"/>
        </w:rPr>
        <w:t xml:space="preserve"> мероприяти</w:t>
      </w:r>
      <w:r w:rsidR="007757B7">
        <w:rPr>
          <w:sz w:val="26"/>
          <w:szCs w:val="26"/>
        </w:rPr>
        <w:t>й</w:t>
      </w:r>
      <w:r w:rsidRPr="00720315">
        <w:rPr>
          <w:sz w:val="26"/>
          <w:szCs w:val="26"/>
        </w:rPr>
        <w:t xml:space="preserve"> по устранению допущенного нарушения и предотвращению п</w:t>
      </w:r>
      <w:r w:rsidR="007757B7">
        <w:rPr>
          <w:sz w:val="26"/>
          <w:szCs w:val="26"/>
        </w:rPr>
        <w:t>одобных нарушений в дальнейшем.</w:t>
      </w:r>
    </w:p>
    <w:p w14:paraId="54FCEB59" w14:textId="3910DCBC" w:rsidR="00720315" w:rsidRDefault="00CE3DC0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Л</w:t>
      </w:r>
      <w:r w:rsidRPr="00720315">
        <w:rPr>
          <w:sz w:val="26"/>
          <w:szCs w:val="26"/>
        </w:rPr>
        <w:t xml:space="preserve">ицо, </w:t>
      </w:r>
      <w:r>
        <w:rPr>
          <w:sz w:val="26"/>
          <w:szCs w:val="26"/>
        </w:rPr>
        <w:t>признанное причинителем вреда, а также иное заинтересованное лицо</w:t>
      </w:r>
      <w:r w:rsidRPr="00720315">
        <w:rPr>
          <w:sz w:val="26"/>
          <w:szCs w:val="26"/>
        </w:rPr>
        <w:t>, котор</w:t>
      </w:r>
      <w:r>
        <w:rPr>
          <w:sz w:val="26"/>
          <w:szCs w:val="26"/>
        </w:rPr>
        <w:t>ым</w:t>
      </w:r>
      <w:r w:rsidRPr="00720315">
        <w:rPr>
          <w:sz w:val="26"/>
          <w:szCs w:val="26"/>
        </w:rPr>
        <w:t xml:space="preserve"> допущено нарушение законодательства о градостроительной деятельности</w:t>
      </w:r>
      <w:r w:rsidR="00D21D89" w:rsidRPr="00720315">
        <w:rPr>
          <w:sz w:val="26"/>
          <w:szCs w:val="26"/>
        </w:rPr>
        <w:t xml:space="preserve"> не вправе приступать к работам по строительству (реконструкции, капитальному ремонту) </w:t>
      </w:r>
      <w:r>
        <w:rPr>
          <w:sz w:val="26"/>
          <w:szCs w:val="26"/>
        </w:rPr>
        <w:t xml:space="preserve">объекта капитального строительства, в отношении которого были выявлены нарушения, </w:t>
      </w:r>
      <w:r w:rsidR="00D21D89" w:rsidRPr="00720315">
        <w:rPr>
          <w:sz w:val="26"/>
          <w:szCs w:val="26"/>
        </w:rPr>
        <w:t>д</w:t>
      </w:r>
      <w:r w:rsidR="00720315">
        <w:rPr>
          <w:sz w:val="26"/>
          <w:szCs w:val="26"/>
        </w:rPr>
        <w:t xml:space="preserve">о полного устранения </w:t>
      </w:r>
      <w:r w:rsidR="006F6828">
        <w:rPr>
          <w:sz w:val="26"/>
          <w:szCs w:val="26"/>
        </w:rPr>
        <w:t xml:space="preserve">выявленных </w:t>
      </w:r>
      <w:r w:rsidR="00720315">
        <w:rPr>
          <w:sz w:val="26"/>
          <w:szCs w:val="26"/>
        </w:rPr>
        <w:t>нарушений.</w:t>
      </w:r>
    </w:p>
    <w:p w14:paraId="6465FDEF" w14:textId="43F55F7D" w:rsidR="0022322A" w:rsidRDefault="00D21D89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315">
        <w:rPr>
          <w:sz w:val="26"/>
          <w:szCs w:val="26"/>
        </w:rPr>
        <w:t>4.</w:t>
      </w:r>
      <w:r w:rsidR="00081DE5">
        <w:rPr>
          <w:sz w:val="26"/>
          <w:szCs w:val="26"/>
        </w:rPr>
        <w:t>8</w:t>
      </w:r>
      <w:r w:rsidRPr="00720315">
        <w:rPr>
          <w:sz w:val="26"/>
          <w:szCs w:val="26"/>
        </w:rPr>
        <w:t xml:space="preserve">. </w:t>
      </w:r>
      <w:r w:rsidR="0022322A">
        <w:rPr>
          <w:sz w:val="26"/>
          <w:szCs w:val="26"/>
        </w:rPr>
        <w:t xml:space="preserve">Все материалы и заключения Комиссии после окончания ее работы передаются </w:t>
      </w:r>
      <w:r w:rsidR="0098686F">
        <w:rPr>
          <w:sz w:val="26"/>
          <w:szCs w:val="26"/>
        </w:rPr>
        <w:t xml:space="preserve">секретарем Комиссии </w:t>
      </w:r>
      <w:r w:rsidR="0022322A">
        <w:rPr>
          <w:sz w:val="26"/>
          <w:szCs w:val="26"/>
        </w:rPr>
        <w:t xml:space="preserve">на постоянное хранение в </w:t>
      </w:r>
      <w:r w:rsidR="00DA7146">
        <w:rPr>
          <w:sz w:val="26"/>
          <w:szCs w:val="26"/>
        </w:rPr>
        <w:t>У</w:t>
      </w:r>
      <w:r w:rsidR="00F04D03">
        <w:rPr>
          <w:sz w:val="26"/>
          <w:szCs w:val="26"/>
        </w:rPr>
        <w:t>ГиЗ</w:t>
      </w:r>
      <w:r w:rsidR="0022322A">
        <w:rPr>
          <w:sz w:val="26"/>
          <w:szCs w:val="26"/>
        </w:rPr>
        <w:t>.</w:t>
      </w:r>
    </w:p>
    <w:p w14:paraId="2BA347D4" w14:textId="3C3D1F55" w:rsidR="00720315" w:rsidRDefault="0022322A" w:rsidP="00D21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указанных материалов УГиЗ каждые полгода </w:t>
      </w:r>
      <w:r w:rsidR="00D21D89" w:rsidRPr="00720315">
        <w:rPr>
          <w:sz w:val="26"/>
          <w:szCs w:val="26"/>
        </w:rPr>
        <w:t>осуществляет учет и анализ причин нарушения законодательства о градостроител</w:t>
      </w:r>
      <w:r>
        <w:rPr>
          <w:sz w:val="26"/>
          <w:szCs w:val="26"/>
        </w:rPr>
        <w:t xml:space="preserve">ьной деятельности, произошедших (выявленных) </w:t>
      </w:r>
      <w:r w:rsidR="00D21D89" w:rsidRPr="00720315">
        <w:rPr>
          <w:sz w:val="26"/>
          <w:szCs w:val="26"/>
        </w:rPr>
        <w:t xml:space="preserve">на территории муниципального </w:t>
      </w:r>
      <w:r w:rsidR="004B4D04">
        <w:rPr>
          <w:sz w:val="26"/>
          <w:szCs w:val="26"/>
        </w:rPr>
        <w:t>образования город Норильск</w:t>
      </w:r>
      <w:r w:rsidR="00D21D89" w:rsidRPr="00720315">
        <w:rPr>
          <w:sz w:val="26"/>
          <w:szCs w:val="26"/>
        </w:rPr>
        <w:t xml:space="preserve">, подготавливает </w:t>
      </w:r>
      <w:r w:rsidR="00F04D03">
        <w:rPr>
          <w:sz w:val="26"/>
          <w:szCs w:val="26"/>
        </w:rPr>
        <w:t xml:space="preserve">и направляет в Уполномоченный орган </w:t>
      </w:r>
      <w:r>
        <w:rPr>
          <w:sz w:val="26"/>
          <w:szCs w:val="26"/>
        </w:rPr>
        <w:t xml:space="preserve">письменную </w:t>
      </w:r>
      <w:r w:rsidR="00773F6F">
        <w:rPr>
          <w:sz w:val="26"/>
          <w:szCs w:val="26"/>
        </w:rPr>
        <w:t>информацию с</w:t>
      </w:r>
      <w:r>
        <w:rPr>
          <w:sz w:val="26"/>
          <w:szCs w:val="26"/>
        </w:rPr>
        <w:t xml:space="preserve"> предложением перечня </w:t>
      </w:r>
      <w:r w:rsidR="00D21D89" w:rsidRPr="00720315">
        <w:rPr>
          <w:sz w:val="26"/>
          <w:szCs w:val="26"/>
        </w:rPr>
        <w:t>ме</w:t>
      </w:r>
      <w:r>
        <w:rPr>
          <w:sz w:val="26"/>
          <w:szCs w:val="26"/>
        </w:rPr>
        <w:t>роприятий</w:t>
      </w:r>
      <w:r w:rsidR="00720315">
        <w:rPr>
          <w:sz w:val="26"/>
          <w:szCs w:val="26"/>
        </w:rPr>
        <w:t xml:space="preserve"> по их предупреждению.</w:t>
      </w:r>
    </w:p>
    <w:p w14:paraId="1ECBD24D" w14:textId="77777777" w:rsidR="00720315" w:rsidRDefault="00720315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E2DB4B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039D51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6B731CD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CFE453C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1B2FEBE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913797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10EA008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1E1645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24913DC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88B9AA4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EB85680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0DB4CEE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8233DE5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0A688F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7E9EFF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363629C" w14:textId="77777777" w:rsidR="008A7C5F" w:rsidRDefault="008A7C5F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6CABD22" w14:textId="77777777" w:rsidR="008A7C5F" w:rsidRDefault="008A7C5F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8A65210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FA6F6D9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EB685B7" w14:textId="77777777" w:rsidR="002550C5" w:rsidRDefault="002550C5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B34B777" w14:textId="77777777" w:rsidR="002550C5" w:rsidRDefault="002550C5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6F1EFB" w14:textId="77777777" w:rsidR="002550C5" w:rsidRDefault="002550C5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3589DCE" w14:textId="77777777" w:rsidR="0022322A" w:rsidRDefault="0022322A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579A105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2338C0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F1E7199" w14:textId="5093C699" w:rsidR="00023D9E" w:rsidRDefault="00023D9E" w:rsidP="00F718C8">
      <w:pPr>
        <w:autoSpaceDE w:val="0"/>
        <w:autoSpaceDN w:val="0"/>
        <w:adjustRightInd w:val="0"/>
        <w:ind w:left="623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к Порядку </w:t>
      </w:r>
      <w:r w:rsidRPr="00B42DB0">
        <w:rPr>
          <w:sz w:val="26"/>
          <w:szCs w:val="26"/>
        </w:rPr>
        <w:t>установления причин нарушения законодательства о градостроительной деятельности на территории</w:t>
      </w:r>
      <w:r w:rsidRPr="00CF71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город Норильск</w:t>
      </w:r>
    </w:p>
    <w:p w14:paraId="3D999308" w14:textId="77777777" w:rsidR="004B4D04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B2285BC" w14:textId="77777777" w:rsidR="00023D9E" w:rsidRDefault="00023D9E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023D9E" w:rsidRPr="00023D9E" w14:paraId="112CE8E4" w14:textId="77777777" w:rsidTr="001D10FA">
        <w:tc>
          <w:tcPr>
            <w:tcW w:w="5351" w:type="dxa"/>
          </w:tcPr>
          <w:p w14:paraId="28176E5A" w14:textId="77777777" w:rsidR="00023D9E" w:rsidRPr="00023D9E" w:rsidRDefault="00023D9E" w:rsidP="00F718C8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bookmarkStart w:id="1" w:name="_GoBack"/>
            <w:r w:rsidRPr="00023D9E">
              <w:rPr>
                <w:color w:val="000000"/>
                <w:spacing w:val="2"/>
                <w:sz w:val="26"/>
                <w:szCs w:val="26"/>
              </w:rPr>
              <w:t>Утверждаю</w:t>
            </w:r>
          </w:p>
          <w:p w14:paraId="33B06559" w14:textId="180F51E5" w:rsidR="00023D9E" w:rsidRPr="00023D9E" w:rsidRDefault="00023D9E" w:rsidP="00F718C8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023D9E">
              <w:rPr>
                <w:color w:val="000000"/>
                <w:spacing w:val="2"/>
                <w:sz w:val="26"/>
                <w:szCs w:val="26"/>
              </w:rPr>
              <w:t>заместитель Главы города Норильска по городскому хозяйству</w:t>
            </w:r>
            <w:r w:rsidR="00972EF5">
              <w:rPr>
                <w:color w:val="000000"/>
                <w:spacing w:val="2"/>
                <w:sz w:val="26"/>
                <w:szCs w:val="26"/>
              </w:rPr>
              <w:t xml:space="preserve">, председатель </w:t>
            </w:r>
            <w:r w:rsidR="000501BD">
              <w:rPr>
                <w:color w:val="000000"/>
                <w:spacing w:val="2"/>
                <w:sz w:val="26"/>
                <w:szCs w:val="26"/>
              </w:rPr>
              <w:t>К</w:t>
            </w:r>
            <w:r w:rsidR="00972EF5">
              <w:rPr>
                <w:color w:val="000000"/>
                <w:spacing w:val="2"/>
                <w:sz w:val="26"/>
                <w:szCs w:val="26"/>
              </w:rPr>
              <w:t xml:space="preserve">омиссии </w:t>
            </w:r>
            <w:bookmarkEnd w:id="1"/>
          </w:p>
        </w:tc>
      </w:tr>
      <w:tr w:rsidR="00023D9E" w:rsidRPr="00023D9E" w14:paraId="2E776F29" w14:textId="77777777" w:rsidTr="001D10FA">
        <w:tc>
          <w:tcPr>
            <w:tcW w:w="5351" w:type="dxa"/>
          </w:tcPr>
          <w:p w14:paraId="02EF3957" w14:textId="57A3A27F" w:rsidR="00023D9E" w:rsidRPr="00023D9E" w:rsidRDefault="00023D9E" w:rsidP="00023D9E">
            <w:pPr>
              <w:jc w:val="right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____</w:t>
            </w:r>
            <w:r w:rsidRPr="00023D9E">
              <w:rPr>
                <w:color w:val="000000"/>
                <w:spacing w:val="2"/>
                <w:sz w:val="26"/>
                <w:szCs w:val="26"/>
              </w:rPr>
              <w:t>____________________________</w:t>
            </w:r>
          </w:p>
        </w:tc>
      </w:tr>
      <w:tr w:rsidR="00023D9E" w:rsidRPr="00023D9E" w14:paraId="3AC795A1" w14:textId="77777777" w:rsidTr="001D10FA">
        <w:tc>
          <w:tcPr>
            <w:tcW w:w="5351" w:type="dxa"/>
          </w:tcPr>
          <w:p w14:paraId="36F04659" w14:textId="77777777" w:rsidR="00023D9E" w:rsidRPr="00023D9E" w:rsidRDefault="00023D9E" w:rsidP="001D10FA">
            <w:pPr>
              <w:ind w:left="-2784" w:firstLine="142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23D9E">
              <w:rPr>
                <w:color w:val="000000"/>
                <w:spacing w:val="2"/>
                <w:sz w:val="26"/>
                <w:szCs w:val="26"/>
              </w:rPr>
              <w:t xml:space="preserve">                                             </w:t>
            </w:r>
            <w:r w:rsidRPr="00023D9E">
              <w:rPr>
                <w:color w:val="000000"/>
                <w:spacing w:val="2"/>
                <w:sz w:val="22"/>
                <w:szCs w:val="22"/>
              </w:rPr>
              <w:t>(подпись, инициалы)</w:t>
            </w:r>
          </w:p>
        </w:tc>
      </w:tr>
      <w:tr w:rsidR="00023D9E" w:rsidRPr="00023D9E" w14:paraId="65EDFB58" w14:textId="77777777" w:rsidTr="001D10FA">
        <w:tc>
          <w:tcPr>
            <w:tcW w:w="5351" w:type="dxa"/>
          </w:tcPr>
          <w:p w14:paraId="1FCF11E3" w14:textId="5D828944" w:rsidR="00023D9E" w:rsidRPr="00023D9E" w:rsidRDefault="00023D9E" w:rsidP="00023D9E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023D9E">
              <w:rPr>
                <w:color w:val="000000"/>
                <w:spacing w:val="2"/>
                <w:sz w:val="26"/>
                <w:szCs w:val="26"/>
              </w:rPr>
              <w:t>«____» _____________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023D9E">
              <w:rPr>
                <w:color w:val="000000"/>
                <w:spacing w:val="2"/>
                <w:sz w:val="26"/>
                <w:szCs w:val="26"/>
              </w:rPr>
              <w:t>20___</w:t>
            </w:r>
          </w:p>
        </w:tc>
      </w:tr>
      <w:tr w:rsidR="00023D9E" w:rsidRPr="00023D9E" w14:paraId="50AFE867" w14:textId="77777777" w:rsidTr="001D10FA">
        <w:tc>
          <w:tcPr>
            <w:tcW w:w="5351" w:type="dxa"/>
          </w:tcPr>
          <w:p w14:paraId="75D03C8D" w14:textId="77777777" w:rsidR="00023D9E" w:rsidRPr="00023D9E" w:rsidRDefault="00023D9E" w:rsidP="001D10FA">
            <w:pPr>
              <w:jc w:val="right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</w:tc>
      </w:tr>
    </w:tbl>
    <w:p w14:paraId="47AA7924" w14:textId="77777777" w:rsidR="004B4D04" w:rsidRPr="00023D9E" w:rsidRDefault="004B4D04" w:rsidP="004B4D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78C4506" w14:textId="73D8E15F" w:rsidR="004B4D04" w:rsidRPr="00023D9E" w:rsidRDefault="004B4D04" w:rsidP="004B4D04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6"/>
          <w:szCs w:val="26"/>
        </w:rPr>
      </w:pPr>
      <w:r w:rsidRPr="00023D9E">
        <w:rPr>
          <w:color w:val="000000"/>
          <w:spacing w:val="2"/>
          <w:sz w:val="26"/>
          <w:szCs w:val="26"/>
        </w:rPr>
        <w:t>ЗАКЛЮЧЕНИЕ</w:t>
      </w:r>
    </w:p>
    <w:p w14:paraId="0B40F43D" w14:textId="77777777" w:rsidR="004B4D04" w:rsidRPr="00023D9E" w:rsidRDefault="004B4D04" w:rsidP="004B4D04">
      <w:pPr>
        <w:shd w:val="clear" w:color="auto" w:fill="FFFFFF"/>
        <w:jc w:val="center"/>
        <w:textAlignment w:val="baseline"/>
        <w:outlineLvl w:val="2"/>
        <w:rPr>
          <w:b/>
          <w:color w:val="000000"/>
          <w:spacing w:val="2"/>
          <w:sz w:val="26"/>
          <w:szCs w:val="26"/>
        </w:rPr>
      </w:pPr>
      <w:r w:rsidRPr="00023D9E">
        <w:rPr>
          <w:color w:val="000000"/>
          <w:spacing w:val="2"/>
          <w:sz w:val="26"/>
          <w:szCs w:val="26"/>
        </w:rPr>
        <w:t>о результатах установления причин нарушения законодательства о градостроительной деятельности</w:t>
      </w:r>
    </w:p>
    <w:p w14:paraId="55E681B4" w14:textId="77777777" w:rsidR="004B4D04" w:rsidRPr="00023D9E" w:rsidRDefault="004B4D04" w:rsidP="004B4D04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4B4D04" w:rsidRPr="00023D9E" w14:paraId="2AC35E36" w14:textId="77777777" w:rsidTr="001D10FA">
        <w:tc>
          <w:tcPr>
            <w:tcW w:w="5211" w:type="dxa"/>
          </w:tcPr>
          <w:p w14:paraId="070AC36A" w14:textId="067FE137" w:rsidR="004B4D04" w:rsidRPr="00023D9E" w:rsidRDefault="004B4D04" w:rsidP="001D10FA">
            <w:pPr>
              <w:textAlignment w:val="baseline"/>
              <w:rPr>
                <w:spacing w:val="2"/>
                <w:sz w:val="26"/>
                <w:szCs w:val="26"/>
                <w:u w:val="single"/>
              </w:rPr>
            </w:pPr>
            <w:r w:rsidRPr="00023D9E">
              <w:rPr>
                <w:spacing w:val="2"/>
                <w:sz w:val="26"/>
                <w:szCs w:val="26"/>
                <w:u w:val="single"/>
              </w:rPr>
              <w:t>город Норильск</w:t>
            </w:r>
          </w:p>
        </w:tc>
        <w:tc>
          <w:tcPr>
            <w:tcW w:w="5211" w:type="dxa"/>
          </w:tcPr>
          <w:p w14:paraId="42F77800" w14:textId="250A19F6" w:rsidR="004B4D04" w:rsidRPr="00023D9E" w:rsidRDefault="004B4D04" w:rsidP="00023D9E">
            <w:pPr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23D9E">
              <w:rPr>
                <w:spacing w:val="2"/>
                <w:sz w:val="26"/>
                <w:szCs w:val="26"/>
              </w:rPr>
              <w:t>«____» ______20___</w:t>
            </w:r>
          </w:p>
        </w:tc>
      </w:tr>
      <w:tr w:rsidR="004B4D04" w:rsidRPr="00023D9E" w14:paraId="650957AC" w14:textId="77777777" w:rsidTr="001D10FA">
        <w:tc>
          <w:tcPr>
            <w:tcW w:w="5211" w:type="dxa"/>
          </w:tcPr>
          <w:p w14:paraId="2401F8AA" w14:textId="2BB2B420" w:rsidR="004B4D04" w:rsidRPr="00023D9E" w:rsidRDefault="004B4D04" w:rsidP="001D10FA">
            <w:pPr>
              <w:textAlignment w:val="baseline"/>
              <w:rPr>
                <w:spacing w:val="2"/>
                <w:sz w:val="22"/>
                <w:szCs w:val="22"/>
              </w:rPr>
            </w:pPr>
            <w:r w:rsidRPr="00023D9E">
              <w:rPr>
                <w:spacing w:val="2"/>
                <w:sz w:val="22"/>
                <w:szCs w:val="22"/>
              </w:rPr>
              <w:t>(место составления)</w:t>
            </w:r>
          </w:p>
        </w:tc>
        <w:tc>
          <w:tcPr>
            <w:tcW w:w="5211" w:type="dxa"/>
          </w:tcPr>
          <w:p w14:paraId="7AAD4A53" w14:textId="22F72821" w:rsidR="004B4D04" w:rsidRPr="00023D9E" w:rsidRDefault="004B4D04" w:rsidP="001D10FA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023D9E">
              <w:rPr>
                <w:spacing w:val="2"/>
                <w:sz w:val="26"/>
                <w:szCs w:val="26"/>
              </w:rPr>
              <w:t xml:space="preserve">               </w:t>
            </w:r>
            <w:r w:rsidR="00023D9E">
              <w:rPr>
                <w:spacing w:val="2"/>
                <w:sz w:val="26"/>
                <w:szCs w:val="26"/>
              </w:rPr>
              <w:t xml:space="preserve">                     </w:t>
            </w:r>
            <w:r w:rsidRPr="00023D9E">
              <w:rPr>
                <w:spacing w:val="2"/>
                <w:sz w:val="22"/>
                <w:szCs w:val="22"/>
              </w:rPr>
              <w:t>(дата составления)</w:t>
            </w:r>
          </w:p>
        </w:tc>
      </w:tr>
    </w:tbl>
    <w:p w14:paraId="327555B3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01"/>
        <w:gridCol w:w="5988"/>
      </w:tblGrid>
      <w:tr w:rsidR="004B4D04" w:rsidRPr="00023D9E" w14:paraId="036B018F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5A65834D" w14:textId="77777777" w:rsidR="004B4D04" w:rsidRPr="00023D9E" w:rsidRDefault="004B4D04" w:rsidP="001D10FA">
            <w:pPr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Техническая комиссия назначенная</w:t>
            </w:r>
          </w:p>
        </w:tc>
      </w:tr>
      <w:tr w:rsidR="004B4D04" w:rsidRPr="00023D9E" w14:paraId="75F04458" w14:textId="77777777" w:rsidTr="004B4D0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78398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0C2079E0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D7AD3EA" w14:textId="6874F31E" w:rsidR="004B4D04" w:rsidRPr="00023D9E" w:rsidRDefault="004B4D04" w:rsidP="00023D9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z w:val="22"/>
                <w:szCs w:val="22"/>
              </w:rPr>
              <w:t xml:space="preserve">(кем назначена, наименование органа и документа, дата, </w:t>
            </w:r>
            <w:r w:rsidR="00023D9E">
              <w:rPr>
                <w:sz w:val="22"/>
                <w:szCs w:val="22"/>
              </w:rPr>
              <w:t>№</w:t>
            </w:r>
            <w:r w:rsidRPr="00023D9E">
              <w:rPr>
                <w:sz w:val="22"/>
                <w:szCs w:val="22"/>
              </w:rPr>
              <w:t xml:space="preserve"> документа)</w:t>
            </w:r>
          </w:p>
        </w:tc>
      </w:tr>
      <w:tr w:rsidR="004B4D04" w:rsidRPr="00023D9E" w14:paraId="1CF6E83E" w14:textId="77777777" w:rsidTr="004B4D04">
        <w:tc>
          <w:tcPr>
            <w:tcW w:w="9498" w:type="dxa"/>
            <w:gridSpan w:val="2"/>
          </w:tcPr>
          <w:p w14:paraId="54F02CE3" w14:textId="77777777" w:rsidR="004B4D04" w:rsidRPr="00023D9E" w:rsidRDefault="004B4D04" w:rsidP="001D10FA">
            <w:pPr>
              <w:jc w:val="both"/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в составе:</w:t>
            </w:r>
          </w:p>
        </w:tc>
      </w:tr>
      <w:tr w:rsidR="004B4D04" w:rsidRPr="00023D9E" w14:paraId="582C79C7" w14:textId="77777777" w:rsidTr="004B4D04">
        <w:tc>
          <w:tcPr>
            <w:tcW w:w="9498" w:type="dxa"/>
            <w:gridSpan w:val="2"/>
          </w:tcPr>
          <w:p w14:paraId="47385BF4" w14:textId="77777777" w:rsidR="004B4D04" w:rsidRPr="00023D9E" w:rsidRDefault="004B4D04" w:rsidP="001D10FA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3F85F3D0" w14:textId="77777777" w:rsidTr="004B4D04">
        <w:tc>
          <w:tcPr>
            <w:tcW w:w="3510" w:type="dxa"/>
          </w:tcPr>
          <w:p w14:paraId="3D48B4D7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294E6503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7818D5DF" w14:textId="77777777" w:rsidTr="004B4D04">
        <w:tc>
          <w:tcPr>
            <w:tcW w:w="3510" w:type="dxa"/>
          </w:tcPr>
          <w:p w14:paraId="10E75698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88" w:type="dxa"/>
          </w:tcPr>
          <w:p w14:paraId="15F1CB81" w14:textId="77777777" w:rsidR="004B4D04" w:rsidRPr="00023D9E" w:rsidRDefault="004B4D04" w:rsidP="001D10FA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z w:val="22"/>
                <w:szCs w:val="22"/>
              </w:rPr>
              <w:t>(фамилия, имя, отчество, занимаемая должность, место работы)</w:t>
            </w:r>
          </w:p>
        </w:tc>
      </w:tr>
      <w:tr w:rsidR="004B4D04" w:rsidRPr="00023D9E" w14:paraId="6AEEDFB5" w14:textId="77777777" w:rsidTr="004B4D04">
        <w:tc>
          <w:tcPr>
            <w:tcW w:w="3510" w:type="dxa"/>
          </w:tcPr>
          <w:p w14:paraId="6BD1CD30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Заместителя председателя комиссии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6AB989F8" w14:textId="77777777" w:rsidR="004B4D04" w:rsidRPr="00023D9E" w:rsidRDefault="004B4D04" w:rsidP="001D10F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3573DDA7" w14:textId="77777777" w:rsidTr="004B4D04">
        <w:tc>
          <w:tcPr>
            <w:tcW w:w="3510" w:type="dxa"/>
          </w:tcPr>
          <w:p w14:paraId="6909232E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14:paraId="1E978271" w14:textId="77777777" w:rsidR="004B4D04" w:rsidRPr="00023D9E" w:rsidRDefault="004B4D04" w:rsidP="001D10FA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z w:val="22"/>
                <w:szCs w:val="22"/>
              </w:rPr>
              <w:t>(фамилия, имя, отчество, занимаемая должность, место работы)</w:t>
            </w:r>
          </w:p>
        </w:tc>
      </w:tr>
      <w:tr w:rsidR="004B4D04" w:rsidRPr="00023D9E" w14:paraId="2E77B548" w14:textId="77777777" w:rsidTr="004B4D04">
        <w:tc>
          <w:tcPr>
            <w:tcW w:w="3510" w:type="dxa"/>
          </w:tcPr>
          <w:p w14:paraId="390B16C7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Членов комиссии: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7975923A" w14:textId="77777777" w:rsidR="004B4D04" w:rsidRPr="00023D9E" w:rsidRDefault="004B4D04" w:rsidP="001D10F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51F1EDA3" w14:textId="77777777" w:rsidTr="004B4D04">
        <w:tc>
          <w:tcPr>
            <w:tcW w:w="3510" w:type="dxa"/>
          </w:tcPr>
          <w:p w14:paraId="41724886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14:paraId="58550D74" w14:textId="77777777" w:rsidR="004B4D04" w:rsidRPr="00023D9E" w:rsidRDefault="004B4D04" w:rsidP="001D10FA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z w:val="22"/>
                <w:szCs w:val="22"/>
              </w:rPr>
              <w:t>(фамилия, имя, отчество, должность, место работы)</w:t>
            </w:r>
          </w:p>
        </w:tc>
      </w:tr>
      <w:tr w:rsidR="004B4D04" w:rsidRPr="00023D9E" w14:paraId="62F568A1" w14:textId="77777777" w:rsidTr="004B4D04">
        <w:tc>
          <w:tcPr>
            <w:tcW w:w="3510" w:type="dxa"/>
          </w:tcPr>
          <w:p w14:paraId="26AE666E" w14:textId="77777777" w:rsidR="002C6DF5" w:rsidRDefault="004B4D04" w:rsidP="001D10FA">
            <w:pPr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с участием приглашенных специалистов</w:t>
            </w:r>
          </w:p>
          <w:p w14:paraId="49365F87" w14:textId="07631B88" w:rsidR="004B4D04" w:rsidRPr="00023D9E" w:rsidRDefault="002C6DF5" w:rsidP="001D10FA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(наблюдателей)</w:t>
            </w:r>
            <w:r w:rsidR="004B4D04" w:rsidRPr="00023D9E">
              <w:rPr>
                <w:sz w:val="26"/>
                <w:szCs w:val="26"/>
              </w:rPr>
              <w:t>: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45FBABAA" w14:textId="77777777" w:rsidR="004B4D04" w:rsidRPr="00023D9E" w:rsidRDefault="004B4D04" w:rsidP="001D10F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6FF5559E" w14:textId="77777777" w:rsidTr="004B4D04">
        <w:tc>
          <w:tcPr>
            <w:tcW w:w="3510" w:type="dxa"/>
          </w:tcPr>
          <w:p w14:paraId="7BBBDA73" w14:textId="77777777" w:rsidR="004B4D04" w:rsidRPr="00023D9E" w:rsidRDefault="004B4D04" w:rsidP="001D10FA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14:paraId="70B8788B" w14:textId="77777777" w:rsidR="004B4D04" w:rsidRPr="00023D9E" w:rsidRDefault="004B4D04" w:rsidP="001D10FA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z w:val="22"/>
                <w:szCs w:val="22"/>
              </w:rPr>
              <w:t>(фамилия, имя, отчество, должность, место работы)</w:t>
            </w:r>
          </w:p>
        </w:tc>
      </w:tr>
      <w:tr w:rsidR="004B4D04" w:rsidRPr="00023D9E" w14:paraId="5A9F8609" w14:textId="77777777" w:rsidTr="004B4D04">
        <w:tc>
          <w:tcPr>
            <w:tcW w:w="9498" w:type="dxa"/>
            <w:gridSpan w:val="2"/>
          </w:tcPr>
          <w:p w14:paraId="31E2889C" w14:textId="77777777" w:rsidR="004B4D04" w:rsidRPr="00023D9E" w:rsidRDefault="004B4D04" w:rsidP="001D10FA">
            <w:pPr>
              <w:jc w:val="both"/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>составила настоящее заключение о причинах нарушения законодательства о градостроительной деятельности, повлекшего причинение вреда жизни или здоровью физических лиц, имуществу физических и юридических лиц по объекту</w:t>
            </w:r>
          </w:p>
        </w:tc>
      </w:tr>
      <w:tr w:rsidR="004B4D04" w:rsidRPr="00023D9E" w14:paraId="765DAE46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4E5FE68" w14:textId="77777777" w:rsidR="004B4D04" w:rsidRPr="00023D9E" w:rsidRDefault="004B4D04" w:rsidP="001D10FA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5A2B006D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02F3B31D" w14:textId="2813A2AD" w:rsidR="004B4D04" w:rsidRPr="00023D9E" w:rsidRDefault="004B4D04" w:rsidP="003D681F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pacing w:val="2"/>
                <w:sz w:val="22"/>
                <w:szCs w:val="22"/>
                <w:shd w:val="clear" w:color="auto" w:fill="FFFFFF"/>
              </w:rPr>
              <w:t xml:space="preserve">(наименование </w:t>
            </w:r>
            <w:r w:rsidR="003D681F">
              <w:rPr>
                <w:spacing w:val="2"/>
                <w:sz w:val="22"/>
                <w:szCs w:val="22"/>
                <w:shd w:val="clear" w:color="auto" w:fill="FFFFFF"/>
              </w:rPr>
              <w:t>объекта</w:t>
            </w:r>
            <w:r w:rsidRPr="00023D9E">
              <w:rPr>
                <w:spacing w:val="2"/>
                <w:sz w:val="22"/>
                <w:szCs w:val="22"/>
                <w:shd w:val="clear" w:color="auto" w:fill="FFFFFF"/>
              </w:rPr>
              <w:t>, его местонахождение,</w:t>
            </w:r>
            <w:r w:rsidRPr="00023D9E">
              <w:rPr>
                <w:sz w:val="22"/>
                <w:szCs w:val="22"/>
              </w:rPr>
              <w:t xml:space="preserve"> </w:t>
            </w:r>
            <w:r w:rsidRPr="00023D9E">
              <w:rPr>
                <w:spacing w:val="2"/>
                <w:sz w:val="22"/>
                <w:szCs w:val="22"/>
                <w:shd w:val="clear" w:color="auto" w:fill="FFFFFF"/>
              </w:rPr>
              <w:t>принадлежность, дата и время суток, когда причинен вред)</w:t>
            </w:r>
          </w:p>
        </w:tc>
      </w:tr>
      <w:tr w:rsidR="004B4D04" w:rsidRPr="00023D9E" w14:paraId="58B63359" w14:textId="77777777" w:rsidTr="004B4D04">
        <w:tc>
          <w:tcPr>
            <w:tcW w:w="9498" w:type="dxa"/>
            <w:gridSpan w:val="2"/>
          </w:tcPr>
          <w:p w14:paraId="3EBC4BD6" w14:textId="2A53C9EA" w:rsidR="004B4D04" w:rsidRPr="00023D9E" w:rsidRDefault="004B4D04" w:rsidP="003D681F">
            <w:pPr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lastRenderedPageBreak/>
              <w:t>Подробное описание обстоятельств, при которых причинен вред, с указанием вида нарушений и последствий этих нарушений, объема (площади) обрушившихся и частично поврежденных конструкций, последовательности обрушения, последствий (полная, частичная приостановка строительства</w:t>
            </w:r>
            <w:r w:rsidR="003D681F">
              <w:rPr>
                <w:sz w:val="26"/>
                <w:szCs w:val="26"/>
              </w:rPr>
              <w:t>, реконструкции, капитальному ремонту, сноса объекта капитального строительства</w:t>
            </w:r>
            <w:r w:rsidRPr="00023D9E">
              <w:rPr>
                <w:sz w:val="26"/>
                <w:szCs w:val="26"/>
              </w:rPr>
              <w:t xml:space="preserve"> или</w:t>
            </w:r>
            <w:r w:rsidR="003D681F">
              <w:rPr>
                <w:sz w:val="26"/>
                <w:szCs w:val="26"/>
              </w:rPr>
              <w:t xml:space="preserve"> его</w:t>
            </w:r>
            <w:r w:rsidRPr="00023D9E">
              <w:rPr>
                <w:sz w:val="26"/>
                <w:szCs w:val="26"/>
              </w:rPr>
              <w:t xml:space="preserve"> эксплуатации, количество пострадавших, размер причиненного ущерба имуществу, ориентировочные потери и т.д.) и другие данные</w:t>
            </w:r>
          </w:p>
        </w:tc>
      </w:tr>
      <w:tr w:rsidR="004B4D04" w:rsidRPr="00023D9E" w14:paraId="0EA56213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0DCB8AB" w14:textId="77777777" w:rsidR="004B4D04" w:rsidRPr="00023D9E" w:rsidRDefault="004B4D04" w:rsidP="001D10FA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74D17383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79B0203B" w14:textId="60021364" w:rsidR="004B4D04" w:rsidRPr="00023D9E" w:rsidRDefault="004B4D04" w:rsidP="003D681F">
            <w:pPr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023D9E">
              <w:rPr>
                <w:sz w:val="26"/>
                <w:szCs w:val="26"/>
              </w:rPr>
              <w:t xml:space="preserve">Представленная разрешительная и проектная документация, заключения экспертиз и органов </w:t>
            </w:r>
            <w:r w:rsidR="003D681F">
              <w:rPr>
                <w:sz w:val="26"/>
                <w:szCs w:val="26"/>
              </w:rPr>
              <w:t xml:space="preserve">государственного контроля (надзора) </w:t>
            </w:r>
            <w:r w:rsidRPr="00023D9E">
              <w:rPr>
                <w:sz w:val="26"/>
                <w:szCs w:val="26"/>
              </w:rPr>
              <w:t>по строительству</w:t>
            </w:r>
            <w:r w:rsidR="003D681F">
              <w:rPr>
                <w:sz w:val="26"/>
                <w:szCs w:val="26"/>
              </w:rPr>
              <w:t>, реконструкции, капитальному ремонту, сносу объекта капитального строительства</w:t>
            </w:r>
            <w:r w:rsidRPr="00023D9E">
              <w:rPr>
                <w:sz w:val="26"/>
                <w:szCs w:val="26"/>
              </w:rPr>
              <w:t>, на котором допущено нарушение</w:t>
            </w:r>
          </w:p>
        </w:tc>
      </w:tr>
      <w:tr w:rsidR="004B4D04" w:rsidRPr="00023D9E" w14:paraId="741B12F1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22496100" w14:textId="77777777" w:rsidR="004B4D04" w:rsidRPr="00023D9E" w:rsidRDefault="004B4D04" w:rsidP="001D10FA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B4D04" w:rsidRPr="00023D9E" w14:paraId="5611B484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4DB28E80" w14:textId="0EFF42C6" w:rsidR="004B4D04" w:rsidRPr="00023D9E" w:rsidRDefault="004B4D04" w:rsidP="00023D9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D9E">
              <w:rPr>
                <w:spacing w:val="2"/>
                <w:sz w:val="22"/>
                <w:szCs w:val="22"/>
                <w:shd w:val="clear" w:color="auto" w:fill="FFFFFF"/>
              </w:rPr>
              <w:t xml:space="preserve">(наименование документа, дата и </w:t>
            </w:r>
            <w:r w:rsidR="00023D9E" w:rsidRPr="00023D9E">
              <w:rPr>
                <w:spacing w:val="2"/>
                <w:sz w:val="22"/>
                <w:szCs w:val="22"/>
                <w:shd w:val="clear" w:color="auto" w:fill="FFFFFF"/>
              </w:rPr>
              <w:t>№</w:t>
            </w:r>
            <w:r w:rsidRPr="00023D9E">
              <w:rPr>
                <w:spacing w:val="2"/>
                <w:sz w:val="22"/>
                <w:szCs w:val="22"/>
                <w:shd w:val="clear" w:color="auto" w:fill="FFFFFF"/>
              </w:rPr>
              <w:t xml:space="preserve">, наименование </w:t>
            </w:r>
            <w:r w:rsidR="00023D9E" w:rsidRPr="00023D9E">
              <w:rPr>
                <w:spacing w:val="2"/>
                <w:sz w:val="22"/>
                <w:szCs w:val="22"/>
                <w:shd w:val="clear" w:color="auto" w:fill="FFFFFF"/>
              </w:rPr>
              <w:t>органа,</w:t>
            </w:r>
            <w:r w:rsidRPr="00023D9E">
              <w:rPr>
                <w:spacing w:val="2"/>
                <w:sz w:val="22"/>
                <w:szCs w:val="22"/>
                <w:shd w:val="clear" w:color="auto" w:fill="FFFFFF"/>
              </w:rPr>
              <w:t xml:space="preserve"> выдавшего документ)</w:t>
            </w:r>
          </w:p>
        </w:tc>
      </w:tr>
      <w:tr w:rsidR="004B4D04" w:rsidRPr="00023D9E" w14:paraId="42E389D2" w14:textId="77777777" w:rsidTr="004B4D04">
        <w:tc>
          <w:tcPr>
            <w:tcW w:w="9498" w:type="dxa"/>
            <w:gridSpan w:val="2"/>
          </w:tcPr>
          <w:p w14:paraId="00471B00" w14:textId="674A8B23" w:rsidR="004B4D04" w:rsidRPr="00023D9E" w:rsidRDefault="004B4D04" w:rsidP="003D681F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Наименование участников строительства, </w:t>
            </w:r>
            <w:r w:rsidR="003D681F">
              <w:rPr>
                <w:sz w:val="26"/>
                <w:szCs w:val="26"/>
              </w:rPr>
              <w:t>реконструкции, капитального ремонта, сноса объекта капитального строительства,</w:t>
            </w:r>
            <w:r w:rsidR="003D681F"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необходимые 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>свидетельства о допуске к работе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 сертификаты:</w:t>
            </w:r>
          </w:p>
        </w:tc>
      </w:tr>
      <w:tr w:rsidR="004B4D04" w:rsidRPr="00023D9E" w14:paraId="6A7AB305" w14:textId="77777777" w:rsidTr="004B4D04">
        <w:tc>
          <w:tcPr>
            <w:tcW w:w="9498" w:type="dxa"/>
            <w:gridSpan w:val="2"/>
          </w:tcPr>
          <w:p w14:paraId="43C4A856" w14:textId="512886D9" w:rsidR="004B4D04" w:rsidRPr="00023D9E" w:rsidRDefault="004B4D04" w:rsidP="00023D9E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а) проектная организация, разработавшая проект или осуществившая привязку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 xml:space="preserve"> типового или</w:t>
            </w:r>
            <w:r w:rsid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повторно применяемого индивидуального проекта</w:t>
            </w:r>
          </w:p>
        </w:tc>
      </w:tr>
      <w:tr w:rsidR="004B4D04" w:rsidRPr="00023D9E" w14:paraId="371B1BB7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0032C779" w14:textId="77777777" w:rsidR="004B4D04" w:rsidRPr="00023D9E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5B8FF64D" w14:textId="77777777" w:rsidTr="004B4D0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A13A4" w14:textId="21C64E8A" w:rsidR="004B4D04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б) 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>экспертные органы, давшие заключения по проекту</w:t>
            </w:r>
          </w:p>
          <w:p w14:paraId="2602FC26" w14:textId="77777777" w:rsidR="003D681F" w:rsidRPr="00023D9E" w:rsidRDefault="003D681F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4820DD14" w14:textId="77777777" w:rsidTr="004B4D0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04821" w14:textId="1989ECE0" w:rsidR="004B4D04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в) 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>организации (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предприятия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>)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, поставившие строительные конструкции, изделия и материалы, примененные в разрушенной части 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>объекта капитального строительства</w:t>
            </w:r>
          </w:p>
          <w:p w14:paraId="3CE8C02A" w14:textId="77777777" w:rsidR="003D681F" w:rsidRPr="00023D9E" w:rsidRDefault="003D681F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1404A034" w14:textId="77777777" w:rsidTr="004B4D0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BF3C0" w14:textId="5DCEFDED" w:rsidR="004B4D04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г) строительная организация, осуществлявшая строительство</w:t>
            </w:r>
            <w:r w:rsidR="003D681F">
              <w:rPr>
                <w:spacing w:val="2"/>
                <w:sz w:val="26"/>
                <w:szCs w:val="26"/>
                <w:shd w:val="clear" w:color="auto" w:fill="FFFFFF"/>
              </w:rPr>
              <w:t xml:space="preserve">, реконструкцию, 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капитальный ремонт, снос</w:t>
            </w:r>
          </w:p>
          <w:p w14:paraId="2FCE2F98" w14:textId="77777777" w:rsidR="003D681F" w:rsidRPr="00023D9E" w:rsidRDefault="003D681F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01C262A1" w14:textId="77777777" w:rsidTr="004B4D0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2FDD1" w14:textId="4EA2956C" w:rsidR="004B4D04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д) предприятия, организации, учреждения, в эксплуатации которых наход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тся 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объект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, инженерное оборудование</w:t>
            </w:r>
          </w:p>
          <w:p w14:paraId="1082B765" w14:textId="77777777" w:rsidR="003D681F" w:rsidRPr="00023D9E" w:rsidRDefault="003D681F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717E6729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94E722A" w14:textId="63118EBE" w:rsidR="004B4D04" w:rsidRPr="00023D9E" w:rsidRDefault="004B4D04" w:rsidP="003C51C3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Даты начала строительства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 xml:space="preserve">, </w:t>
            </w:r>
            <w:r w:rsidR="003C51C3">
              <w:rPr>
                <w:sz w:val="26"/>
                <w:szCs w:val="26"/>
              </w:rPr>
              <w:t>реконструкции, капитального ремонта, сноса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 основных этапов возведения частей 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объекта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, состояние строительства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 xml:space="preserve">, </w:t>
            </w:r>
            <w:r w:rsidR="003C51C3">
              <w:rPr>
                <w:sz w:val="26"/>
                <w:szCs w:val="26"/>
              </w:rPr>
              <w:t>реконструкции, капитального ремонта, сноса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дата начала и условия эксплуатации 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объекта капитального строительства;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дата ввода в эксплуатацию, основные дефекты, обнаруженные в процессе эксплуатации 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>объекта капитального строительства</w:t>
            </w:r>
          </w:p>
        </w:tc>
      </w:tr>
      <w:tr w:rsidR="004B4D04" w:rsidRPr="00023D9E" w14:paraId="0D575D14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19487FB1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237DF7AF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6B9A8F72" w14:textId="339DF12E" w:rsidR="004B4D04" w:rsidRPr="00023D9E" w:rsidRDefault="004B4D04" w:rsidP="003C51C3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Фамилии должностных лиц, непосредственно руководивших строительством,</w:t>
            </w:r>
            <w:r w:rsidR="003C51C3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51C3">
              <w:rPr>
                <w:sz w:val="26"/>
                <w:szCs w:val="26"/>
              </w:rPr>
              <w:t>реконструкцией, капитальным ремонтом, сносом;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лиц, осуществляющих технический и авторский надзор, наличие у них специального технического образования или права на производство работ</w:t>
            </w:r>
          </w:p>
        </w:tc>
      </w:tr>
      <w:tr w:rsidR="004B4D04" w:rsidRPr="00023D9E" w14:paraId="69E15B82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293C460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2BBF1880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058072C1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Обстоятельства, при которых причинен вред жизни или здоровью, имуществу:</w:t>
            </w:r>
          </w:p>
        </w:tc>
      </w:tr>
      <w:tr w:rsidR="004B4D04" w:rsidRPr="00023D9E" w14:paraId="0C4CDFAE" w14:textId="77777777" w:rsidTr="004B4D04">
        <w:tc>
          <w:tcPr>
            <w:tcW w:w="9498" w:type="dxa"/>
            <w:gridSpan w:val="2"/>
          </w:tcPr>
          <w:p w14:paraId="5D1BBDCA" w14:textId="65B30488" w:rsidR="004B4D04" w:rsidRPr="00023D9E" w:rsidRDefault="004B4D04" w:rsidP="001D4CBF">
            <w:pPr>
              <w:ind w:firstLine="743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работы, производившиеся при строительстве</w:t>
            </w:r>
            <w:r w:rsidR="001D4CBF">
              <w:rPr>
                <w:spacing w:val="2"/>
                <w:sz w:val="26"/>
                <w:szCs w:val="26"/>
                <w:shd w:val="clear" w:color="auto" w:fill="FFFFFF"/>
              </w:rPr>
              <w:t>,</w:t>
            </w:r>
            <w:r w:rsidR="001D4CBF">
              <w:rPr>
                <w:sz w:val="26"/>
                <w:szCs w:val="26"/>
              </w:rPr>
              <w:t xml:space="preserve"> реконструкции, капитальном ремонте, сносе </w:t>
            </w:r>
            <w:r w:rsidR="001D4CBF">
              <w:rPr>
                <w:spacing w:val="2"/>
                <w:sz w:val="26"/>
                <w:szCs w:val="26"/>
                <w:shd w:val="clear" w:color="auto" w:fill="FFFFFF"/>
              </w:rPr>
              <w:t>объекта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или вблизи него 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непосредственно перед причинением вреда (в том числе строительные, ремонтно-восстановительные работы, взрывы, забивка свай, рыхление грунта, подвеска грузов к существующим конструкциям и т.п.)</w:t>
            </w:r>
          </w:p>
        </w:tc>
      </w:tr>
      <w:tr w:rsidR="004B4D04" w:rsidRPr="00023D9E" w14:paraId="018E4E69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C2DBBE6" w14:textId="77777777" w:rsidR="004B4D04" w:rsidRPr="00023D9E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25DFC679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4B62BC54" w14:textId="519C956D" w:rsidR="004B4D04" w:rsidRPr="00023D9E" w:rsidRDefault="004B4D04" w:rsidP="001D4CBF">
            <w:pPr>
              <w:ind w:firstLine="743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- зафиксированные признаки предаварийного состояния </w:t>
            </w:r>
            <w:r w:rsidR="001D4CBF">
              <w:rPr>
                <w:spacing w:val="2"/>
                <w:sz w:val="26"/>
                <w:szCs w:val="26"/>
                <w:shd w:val="clear" w:color="auto" w:fill="FFFFFF"/>
              </w:rPr>
              <w:t>объекта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 принятые строящей или эксплуатирующей организацией</w:t>
            </w:r>
            <w:r w:rsidR="001D4CBF">
              <w:rPr>
                <w:spacing w:val="2"/>
                <w:sz w:val="26"/>
                <w:szCs w:val="26"/>
                <w:shd w:val="clear" w:color="auto" w:fill="FFFFFF"/>
              </w:rPr>
              <w:t xml:space="preserve"> (</w:t>
            </w:r>
            <w:r w:rsidR="001D4CBF" w:rsidRPr="00023D9E">
              <w:rPr>
                <w:spacing w:val="2"/>
                <w:sz w:val="26"/>
                <w:szCs w:val="26"/>
                <w:shd w:val="clear" w:color="auto" w:fill="FFFFFF"/>
              </w:rPr>
              <w:t>предприяти</w:t>
            </w:r>
            <w:r w:rsidR="001D4CBF">
              <w:rPr>
                <w:spacing w:val="2"/>
                <w:sz w:val="26"/>
                <w:szCs w:val="26"/>
                <w:shd w:val="clear" w:color="auto" w:fill="FFFFFF"/>
              </w:rPr>
              <w:t>ем)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меры по предупреждению причинения вреда</w:t>
            </w:r>
          </w:p>
        </w:tc>
      </w:tr>
      <w:tr w:rsidR="004B4D04" w:rsidRPr="00023D9E" w14:paraId="384D42C7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14CDDABD" w14:textId="77777777" w:rsidR="004B4D04" w:rsidRPr="00023D9E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491333D4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07079607" w14:textId="77777777" w:rsidR="004B4D04" w:rsidRPr="00023D9E" w:rsidRDefault="004B4D04" w:rsidP="006F431D">
            <w:pPr>
              <w:ind w:firstLine="743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другие обстоятельства, которые могли способствовать причинению вреда (природно-климатические явления и др.)</w:t>
            </w:r>
          </w:p>
        </w:tc>
      </w:tr>
      <w:tr w:rsidR="004B4D04" w:rsidRPr="00023D9E" w14:paraId="340CAEAC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00B82915" w14:textId="77777777" w:rsidR="004B4D04" w:rsidRPr="00023D9E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901E4A" w:rsidRPr="00023D9E" w14:paraId="35B0E90F" w14:textId="77777777" w:rsidTr="001D10FA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64B08A00" w14:textId="77777777" w:rsidR="00901E4A" w:rsidRPr="00023D9E" w:rsidRDefault="00901E4A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14:paraId="63AB177C" w14:textId="52216F86" w:rsidR="00901E4A" w:rsidRPr="00023D9E" w:rsidRDefault="00901E4A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Оценка соответствия проектной документации требованиям технических регламентов, материалам инженерных изысканий</w:t>
            </w:r>
          </w:p>
        </w:tc>
      </w:tr>
      <w:tr w:rsidR="00901E4A" w:rsidRPr="00023D9E" w14:paraId="4478B99F" w14:textId="77777777" w:rsidTr="001D10FA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5EE9A556" w14:textId="77777777" w:rsidR="00901E4A" w:rsidRPr="00023D9E" w:rsidRDefault="00901E4A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1D83BC8C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3CAB9519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Краткое изложение объяснений очевидцев причинения вреда</w:t>
            </w:r>
          </w:p>
        </w:tc>
      </w:tr>
      <w:tr w:rsidR="004B4D04" w:rsidRPr="00023D9E" w14:paraId="29393D58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1E4FFE1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742A7E48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3F3344F" w14:textId="56C66FAB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Оценка соблюдения градостроительного законодательства застройщиком при подготовке разрешительной и проектной документации на строительство, реконструкцию, капитальный ремонт,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 снос, 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ввод объекта в эксплуатацию (полнота документов, наличие всех необходимых согласований и заключений) и т.п.</w:t>
            </w:r>
          </w:p>
        </w:tc>
      </w:tr>
      <w:tr w:rsidR="004B4D04" w:rsidRPr="00023D9E" w14:paraId="103235C7" w14:textId="77777777" w:rsidTr="004B4D04">
        <w:tc>
          <w:tcPr>
            <w:tcW w:w="9498" w:type="dxa"/>
            <w:gridSpan w:val="2"/>
          </w:tcPr>
          <w:p w14:paraId="1D3B8A38" w14:textId="77777777" w:rsidR="004B4D04" w:rsidRPr="00023D9E" w:rsidRDefault="004B4D04" w:rsidP="001D10F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____________________________________________________________________</w:t>
            </w:r>
          </w:p>
        </w:tc>
      </w:tr>
      <w:tr w:rsidR="004B4D04" w:rsidRPr="00023D9E" w14:paraId="1CC7A6AA" w14:textId="77777777" w:rsidTr="004B4D04">
        <w:tc>
          <w:tcPr>
            <w:tcW w:w="9498" w:type="dxa"/>
            <w:gridSpan w:val="2"/>
          </w:tcPr>
          <w:p w14:paraId="7145C5F1" w14:textId="73BC2B65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Оценка соблюдения требований градостроительного законодательства органами, выдавшими разрешительную документацию на строительство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, 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ре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конструкцию, капитальный ремонт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 ввод в эксплуатацию объекта, подготовившими необходимые заключения и т.п.</w:t>
            </w:r>
          </w:p>
        </w:tc>
      </w:tr>
      <w:tr w:rsidR="004B4D04" w:rsidRPr="00023D9E" w14:paraId="7BEE7316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25181D4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7EBB15B0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05C2015E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Оценка деятельности работников технического и авторского надзора (с указанием фамилий и должностей) и организаций, осуществляющих строительный контроль</w:t>
            </w:r>
          </w:p>
        </w:tc>
      </w:tr>
      <w:tr w:rsidR="004B4D04" w:rsidRPr="00023D9E" w14:paraId="19808536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A3BF706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2DAB15EE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5C3A89F8" w14:textId="77777777" w:rsidR="004B4D04" w:rsidRDefault="004B4D04" w:rsidP="00901E4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Оценка соблюдения в процессе строительства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, 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реконструкци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и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, капитальн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ого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ремонт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,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 сноса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объекта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требований выданного разрешения на строительство, проектной документации, строительных норм и правил, технических регламентов, градостроительного плана земельного участка</w:t>
            </w:r>
          </w:p>
          <w:p w14:paraId="72832EE6" w14:textId="06528DD5" w:rsidR="00901E4A" w:rsidRPr="00023D9E" w:rsidRDefault="00901E4A" w:rsidP="00901E4A">
            <w:pPr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_______________________________________________________________________</w:t>
            </w:r>
          </w:p>
        </w:tc>
      </w:tr>
      <w:tr w:rsidR="004B4D04" w:rsidRPr="00023D9E" w14:paraId="044D0AD7" w14:textId="77777777" w:rsidTr="004B4D04">
        <w:tc>
          <w:tcPr>
            <w:tcW w:w="9498" w:type="dxa"/>
            <w:gridSpan w:val="2"/>
          </w:tcPr>
          <w:p w14:paraId="1775265A" w14:textId="211A86A4" w:rsidR="004B4D04" w:rsidRPr="00023D9E" w:rsidRDefault="004B4D04" w:rsidP="00901E4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Краткое изложение объяснений должностных лиц, ответственных за проектирование, строительство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, 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реконструкци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ю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, капитальн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ый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ремонт,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 снос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и эксплуатацию объекта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, при строительстве, реконструкции, капитальном ремонте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, сносе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или эксплуатации которого допущены нарушения, повлекшие причинение вреда жизни или здоровью, имуществу</w:t>
            </w:r>
          </w:p>
        </w:tc>
      </w:tr>
      <w:tr w:rsidR="004B4D04" w:rsidRPr="00023D9E" w14:paraId="593E80F1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1AA579CE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7921B1FA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4DE584BA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Заключение технической комиссии:</w:t>
            </w:r>
          </w:p>
        </w:tc>
      </w:tr>
      <w:tr w:rsidR="004B4D04" w:rsidRPr="00023D9E" w14:paraId="036A74BA" w14:textId="77777777" w:rsidTr="004B4D0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1CB5BEEE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4DD1DBD2" w14:textId="77777777" w:rsidTr="004B4D04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CA2E4" w14:textId="2491776B" w:rsidR="004B4D04" w:rsidRPr="00023D9E" w:rsidRDefault="004B4D04" w:rsidP="00901E4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Рекомендации и мероприятия по ликвидации последствий допущенных нарушений и принятию мер по ускорению возобновления строительства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, 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реконструкции, капитально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го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ремонт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>а, сноса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или эксплуатации сохранившейся части </w:t>
            </w:r>
            <w:r w:rsidR="00901E4A" w:rsidRPr="00023D9E">
              <w:rPr>
                <w:spacing w:val="2"/>
                <w:sz w:val="26"/>
                <w:szCs w:val="26"/>
                <w:shd w:val="clear" w:color="auto" w:fill="FFFFFF"/>
              </w:rPr>
              <w:t>объекта</w:t>
            </w:r>
            <w:r w:rsidR="00901E4A">
              <w:rPr>
                <w:spacing w:val="2"/>
                <w:sz w:val="26"/>
                <w:szCs w:val="26"/>
                <w:shd w:val="clear" w:color="auto" w:fill="FFFFFF"/>
              </w:rPr>
              <w:t xml:space="preserve">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до полного восстановления 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разрушившейся части, необходимые меры по усилению конструкций сохранившейся части, мероприятия по восстановлению обрушившейся части </w:t>
            </w:r>
            <w:r w:rsidR="00AF56AE" w:rsidRPr="00023D9E">
              <w:rPr>
                <w:spacing w:val="2"/>
                <w:sz w:val="26"/>
                <w:szCs w:val="26"/>
                <w:shd w:val="clear" w:color="auto" w:fill="FFFFFF"/>
              </w:rPr>
              <w:t>объекта</w:t>
            </w:r>
            <w:r w:rsidR="00AF56AE">
              <w:rPr>
                <w:spacing w:val="2"/>
                <w:sz w:val="26"/>
                <w:szCs w:val="26"/>
                <w:shd w:val="clear" w:color="auto" w:fill="FFFFFF"/>
              </w:rPr>
              <w:t xml:space="preserve"> капитального строительства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 xml:space="preserve"> и т.п., а также по недопущению подобных нарушений</w:t>
            </w:r>
          </w:p>
        </w:tc>
      </w:tr>
      <w:tr w:rsidR="004B4D04" w:rsidRPr="00023D9E" w14:paraId="7B21E849" w14:textId="77777777" w:rsidTr="004B4D0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06EADCB6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B4D04" w:rsidRPr="00023D9E" w14:paraId="15263A0E" w14:textId="77777777" w:rsidTr="004B4D04">
        <w:tc>
          <w:tcPr>
            <w:tcW w:w="9498" w:type="dxa"/>
            <w:gridSpan w:val="2"/>
          </w:tcPr>
          <w:p w14:paraId="5ED9453C" w14:textId="7B9F0F05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Приложения</w:t>
            </w:r>
            <w:r w:rsidR="00AF56AE">
              <w:rPr>
                <w:spacing w:val="2"/>
                <w:sz w:val="26"/>
                <w:szCs w:val="26"/>
                <w:shd w:val="clear" w:color="auto" w:fill="FFFFFF"/>
              </w:rPr>
              <w:t xml:space="preserve"> к акту</w:t>
            </w: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:</w:t>
            </w:r>
          </w:p>
          <w:p w14:paraId="5041ED6E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справка о материальном ущербе, включающая стоимость ликвидации последствий нарушения законодательства о градостроительстве (ориентировочная), потери производства в натуральном выражении (для эксплуатируемых предприятий) и потери в денежном выражении (при необходимости);</w:t>
            </w:r>
          </w:p>
          <w:p w14:paraId="0C3E7E9D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заключения экспертов;</w:t>
            </w:r>
          </w:p>
          <w:p w14:paraId="548C04DB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результаты дополнительных исследований и другие материалы;</w:t>
            </w:r>
          </w:p>
          <w:p w14:paraId="1AA32BC3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материалы опроса очевидцев и объяснения должностных лиц;</w:t>
            </w:r>
          </w:p>
          <w:p w14:paraId="00D2A864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список лиц (с указанием должностей и организаций, в которых работают), участвовавших в установлении причин нарушения законодательства о градостроительстве, но не вошедших в состав технической комиссии;</w:t>
            </w:r>
          </w:p>
          <w:p w14:paraId="2C92C1EC" w14:textId="77777777" w:rsidR="004B4D04" w:rsidRPr="00023D9E" w:rsidRDefault="004B4D04" w:rsidP="001D10FA">
            <w:pPr>
              <w:ind w:firstLine="709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23D9E">
              <w:rPr>
                <w:spacing w:val="2"/>
                <w:sz w:val="26"/>
                <w:szCs w:val="26"/>
                <w:shd w:val="clear" w:color="auto" w:fill="FFFFFF"/>
              </w:rPr>
              <w:t>- другие материалы по решению технической комиссии.</w:t>
            </w:r>
          </w:p>
        </w:tc>
      </w:tr>
    </w:tbl>
    <w:p w14:paraId="768DD65B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</w:p>
    <w:p w14:paraId="3A654A25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</w:p>
    <w:p w14:paraId="04631605" w14:textId="79443CFC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  <w:r w:rsidRPr="00023D9E">
        <w:rPr>
          <w:sz w:val="26"/>
          <w:szCs w:val="26"/>
        </w:rPr>
        <w:t>Председатель технической комиссии</w:t>
      </w:r>
    </w:p>
    <w:p w14:paraId="71399A5D" w14:textId="198E6233" w:rsidR="004B4D04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  <w:r w:rsidRPr="00023D9E">
        <w:rPr>
          <w:sz w:val="26"/>
          <w:szCs w:val="26"/>
        </w:rPr>
        <w:t>______________</w:t>
      </w:r>
      <w:r w:rsidR="00AF56AE">
        <w:rPr>
          <w:sz w:val="26"/>
          <w:szCs w:val="26"/>
        </w:rPr>
        <w:t>______</w:t>
      </w:r>
      <w:r w:rsidRPr="00023D9E">
        <w:rPr>
          <w:sz w:val="26"/>
          <w:szCs w:val="26"/>
        </w:rPr>
        <w:t>_</w:t>
      </w:r>
      <w:r w:rsidR="00AF56AE">
        <w:rPr>
          <w:sz w:val="26"/>
          <w:szCs w:val="26"/>
        </w:rPr>
        <w:t>___</w:t>
      </w:r>
      <w:r w:rsidRPr="00023D9E">
        <w:rPr>
          <w:sz w:val="26"/>
          <w:szCs w:val="26"/>
        </w:rPr>
        <w:t>___</w:t>
      </w:r>
    </w:p>
    <w:p w14:paraId="1AC1437E" w14:textId="6405AF7B" w:rsidR="00AF56AE" w:rsidRPr="00AF56AE" w:rsidRDefault="00AF56AE" w:rsidP="004B4D04">
      <w:pPr>
        <w:shd w:val="clear" w:color="auto" w:fill="FFFFFF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F56AE">
        <w:rPr>
          <w:sz w:val="22"/>
          <w:szCs w:val="22"/>
        </w:rPr>
        <w:t>(подпись</w:t>
      </w:r>
      <w:r>
        <w:rPr>
          <w:sz w:val="22"/>
          <w:szCs w:val="22"/>
        </w:rPr>
        <w:t>, № служебного телефона</w:t>
      </w:r>
      <w:r w:rsidRPr="00AF56AE">
        <w:rPr>
          <w:sz w:val="22"/>
          <w:szCs w:val="22"/>
        </w:rPr>
        <w:t>)</w:t>
      </w:r>
    </w:p>
    <w:p w14:paraId="49E3D673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</w:p>
    <w:p w14:paraId="0E195828" w14:textId="77777777" w:rsidR="00AF56A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  <w:r w:rsidRPr="00023D9E">
        <w:rPr>
          <w:sz w:val="26"/>
          <w:szCs w:val="26"/>
        </w:rPr>
        <w:t>Заместитель председателя техническо</w:t>
      </w:r>
      <w:r w:rsidR="00AF56AE">
        <w:rPr>
          <w:sz w:val="26"/>
          <w:szCs w:val="26"/>
        </w:rPr>
        <w:t>й комиссии</w:t>
      </w:r>
    </w:p>
    <w:p w14:paraId="44A6CC93" w14:textId="065A0A95" w:rsidR="004B4D04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  <w:r w:rsidRPr="00023D9E">
        <w:rPr>
          <w:sz w:val="26"/>
          <w:szCs w:val="26"/>
        </w:rPr>
        <w:t>______________</w:t>
      </w:r>
      <w:r w:rsidR="00AF56AE">
        <w:rPr>
          <w:sz w:val="26"/>
          <w:szCs w:val="26"/>
        </w:rPr>
        <w:t>______</w:t>
      </w:r>
      <w:r w:rsidRPr="00023D9E">
        <w:rPr>
          <w:sz w:val="26"/>
          <w:szCs w:val="26"/>
        </w:rPr>
        <w:t>__</w:t>
      </w:r>
      <w:r w:rsidR="00AF56AE">
        <w:rPr>
          <w:sz w:val="26"/>
          <w:szCs w:val="26"/>
        </w:rPr>
        <w:t>___</w:t>
      </w:r>
      <w:r w:rsidRPr="00023D9E">
        <w:rPr>
          <w:sz w:val="26"/>
          <w:szCs w:val="26"/>
        </w:rPr>
        <w:t>__</w:t>
      </w:r>
    </w:p>
    <w:p w14:paraId="1268BECC" w14:textId="4206CD2B" w:rsidR="00AF56A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2"/>
          <w:szCs w:val="22"/>
        </w:rPr>
        <w:t xml:space="preserve">                       </w:t>
      </w:r>
      <w:r w:rsidRPr="00AF56AE">
        <w:rPr>
          <w:sz w:val="22"/>
          <w:szCs w:val="22"/>
        </w:rPr>
        <w:t>(подпись)</w:t>
      </w:r>
    </w:p>
    <w:p w14:paraId="297D853E" w14:textId="77777777" w:rsidR="00AF56AE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</w:p>
    <w:p w14:paraId="6F5C9000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  <w:r w:rsidRPr="00023D9E">
        <w:rPr>
          <w:sz w:val="26"/>
          <w:szCs w:val="26"/>
        </w:rPr>
        <w:t>Члены комиссии:</w:t>
      </w:r>
    </w:p>
    <w:p w14:paraId="13858429" w14:textId="4754B79E" w:rsidR="004B4D04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4B4D04" w:rsidRPr="00023D9E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4B4D04" w:rsidRPr="00023D9E">
        <w:rPr>
          <w:sz w:val="26"/>
          <w:szCs w:val="26"/>
        </w:rPr>
        <w:t>__</w:t>
      </w:r>
    </w:p>
    <w:p w14:paraId="042BCC99" w14:textId="1814F8CD" w:rsidR="004B4D04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4B4D04" w:rsidRPr="00023D9E">
        <w:rPr>
          <w:sz w:val="26"/>
          <w:szCs w:val="26"/>
        </w:rPr>
        <w:t>_</w:t>
      </w:r>
    </w:p>
    <w:p w14:paraId="1F54C9CC" w14:textId="77998020" w:rsidR="004B4D04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4B4D04" w:rsidRPr="00023D9E">
        <w:rPr>
          <w:sz w:val="26"/>
          <w:szCs w:val="26"/>
        </w:rPr>
        <w:t>_</w:t>
      </w:r>
    </w:p>
    <w:p w14:paraId="1932A940" w14:textId="19F9C0B7" w:rsidR="00AF56AE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2"/>
          <w:szCs w:val="22"/>
        </w:rPr>
        <w:t xml:space="preserve">                       </w:t>
      </w:r>
      <w:r w:rsidRPr="00AF56AE">
        <w:rPr>
          <w:sz w:val="22"/>
          <w:szCs w:val="22"/>
        </w:rPr>
        <w:t>(подпис</w:t>
      </w:r>
      <w:r>
        <w:rPr>
          <w:sz w:val="22"/>
          <w:szCs w:val="22"/>
        </w:rPr>
        <w:t>и</w:t>
      </w:r>
      <w:r w:rsidRPr="00AF56AE">
        <w:rPr>
          <w:sz w:val="22"/>
          <w:szCs w:val="22"/>
        </w:rPr>
        <w:t>)</w:t>
      </w:r>
    </w:p>
    <w:p w14:paraId="12CE6424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</w:p>
    <w:p w14:paraId="12E46211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  <w:r w:rsidRPr="00023D9E">
        <w:rPr>
          <w:sz w:val="26"/>
          <w:szCs w:val="26"/>
        </w:rPr>
        <w:t>Представители привлеченных организаций, наблюдатели:</w:t>
      </w:r>
    </w:p>
    <w:p w14:paraId="5E92E75D" w14:textId="77777777" w:rsidR="004B4D04" w:rsidRPr="00023D9E" w:rsidRDefault="004B4D04" w:rsidP="004B4D04">
      <w:pPr>
        <w:shd w:val="clear" w:color="auto" w:fill="FFFFFF"/>
        <w:textAlignment w:val="baseline"/>
        <w:rPr>
          <w:sz w:val="26"/>
          <w:szCs w:val="26"/>
        </w:rPr>
      </w:pPr>
    </w:p>
    <w:p w14:paraId="44C2B5AC" w14:textId="56D5398B" w:rsidR="004B4D04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4B4D04" w:rsidRPr="00023D9E">
        <w:rPr>
          <w:sz w:val="26"/>
          <w:szCs w:val="26"/>
        </w:rPr>
        <w:t>_</w:t>
      </w:r>
    </w:p>
    <w:p w14:paraId="7CC06DFC" w14:textId="4D0D7551" w:rsidR="004B4D04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4B4D04" w:rsidRPr="00023D9E">
        <w:rPr>
          <w:sz w:val="26"/>
          <w:szCs w:val="26"/>
        </w:rPr>
        <w:t>_</w:t>
      </w:r>
    </w:p>
    <w:p w14:paraId="7D4848F7" w14:textId="185A8CE1" w:rsidR="004B4D04" w:rsidRPr="00023D9E" w:rsidRDefault="00AF56AE" w:rsidP="004B4D04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4B4D04" w:rsidRPr="00023D9E">
        <w:rPr>
          <w:sz w:val="26"/>
          <w:szCs w:val="26"/>
        </w:rPr>
        <w:t>_</w:t>
      </w:r>
    </w:p>
    <w:p w14:paraId="6F0A6358" w14:textId="64DB4F28" w:rsidR="00113E69" w:rsidRPr="00EB558E" w:rsidRDefault="00AF56AE" w:rsidP="00AF56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</w:t>
      </w:r>
      <w:r w:rsidRPr="00AF56AE">
        <w:rPr>
          <w:sz w:val="22"/>
          <w:szCs w:val="22"/>
        </w:rPr>
        <w:t>(</w:t>
      </w:r>
      <w:r>
        <w:rPr>
          <w:sz w:val="22"/>
          <w:szCs w:val="22"/>
        </w:rPr>
        <w:t>должности, организации, подписи</w:t>
      </w:r>
      <w:r w:rsidRPr="00AF56AE">
        <w:rPr>
          <w:sz w:val="22"/>
          <w:szCs w:val="22"/>
        </w:rPr>
        <w:t>)</w:t>
      </w:r>
    </w:p>
    <w:sectPr w:rsidR="00113E69" w:rsidRPr="00EB558E" w:rsidSect="00AD2F4C">
      <w:headerReference w:type="first" r:id="rId9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6328" w14:textId="77777777" w:rsidR="00616861" w:rsidRDefault="00616861">
      <w:r>
        <w:separator/>
      </w:r>
    </w:p>
  </w:endnote>
  <w:endnote w:type="continuationSeparator" w:id="0">
    <w:p w14:paraId="6ED67C74" w14:textId="77777777" w:rsidR="00616861" w:rsidRDefault="00616861">
      <w:r>
        <w:continuationSeparator/>
      </w:r>
    </w:p>
  </w:endnote>
  <w:endnote w:type="continuationNotice" w:id="1">
    <w:p w14:paraId="5BC2965E" w14:textId="77777777" w:rsidR="00616861" w:rsidRDefault="00616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CE664" w14:textId="77777777" w:rsidR="00616861" w:rsidRDefault="00616861">
      <w:r>
        <w:separator/>
      </w:r>
    </w:p>
  </w:footnote>
  <w:footnote w:type="continuationSeparator" w:id="0">
    <w:p w14:paraId="34701498" w14:textId="77777777" w:rsidR="00616861" w:rsidRDefault="00616861">
      <w:r>
        <w:continuationSeparator/>
      </w:r>
    </w:p>
  </w:footnote>
  <w:footnote w:type="continuationNotice" w:id="1">
    <w:p w14:paraId="17204855" w14:textId="77777777" w:rsidR="00616861" w:rsidRDefault="0061686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723264"/>
      <w:docPartObj>
        <w:docPartGallery w:val="Page Numbers (Top of Page)"/>
        <w:docPartUnique/>
      </w:docPartObj>
    </w:sdtPr>
    <w:sdtEndPr/>
    <w:sdtContent>
      <w:p w14:paraId="7A65E8F6" w14:textId="77777777" w:rsidR="00FA1702" w:rsidRDefault="00FA1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A72186" w14:textId="77777777" w:rsidR="00FA1702" w:rsidRDefault="00FA17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93"/>
    <w:multiLevelType w:val="hybridMultilevel"/>
    <w:tmpl w:val="D752118E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4955E5"/>
    <w:multiLevelType w:val="hybridMultilevel"/>
    <w:tmpl w:val="D7602070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2E77C8"/>
    <w:multiLevelType w:val="hybridMultilevel"/>
    <w:tmpl w:val="2BC6A528"/>
    <w:lvl w:ilvl="0" w:tplc="7B248C4E">
      <w:start w:val="2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0C723369"/>
    <w:multiLevelType w:val="hybridMultilevel"/>
    <w:tmpl w:val="EA4AD9A8"/>
    <w:lvl w:ilvl="0" w:tplc="9FFC0CC4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009E"/>
    <w:multiLevelType w:val="multilevel"/>
    <w:tmpl w:val="FE5224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5" w15:restartNumberingAfterBreak="0">
    <w:nsid w:val="13EE38D5"/>
    <w:multiLevelType w:val="hybridMultilevel"/>
    <w:tmpl w:val="5640578A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8A1477"/>
    <w:multiLevelType w:val="multilevel"/>
    <w:tmpl w:val="25E077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7" w15:restartNumberingAfterBreak="0">
    <w:nsid w:val="18D301C6"/>
    <w:multiLevelType w:val="hybridMultilevel"/>
    <w:tmpl w:val="52BA1AD4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6CE6A79"/>
    <w:multiLevelType w:val="hybridMultilevel"/>
    <w:tmpl w:val="C228EA6E"/>
    <w:lvl w:ilvl="0" w:tplc="20D0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D67212"/>
    <w:multiLevelType w:val="hybridMultilevel"/>
    <w:tmpl w:val="CD722C1E"/>
    <w:lvl w:ilvl="0" w:tplc="D3F4C3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DC7B3C"/>
    <w:multiLevelType w:val="hybridMultilevel"/>
    <w:tmpl w:val="E1181942"/>
    <w:lvl w:ilvl="0" w:tplc="EE306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EE2820"/>
    <w:multiLevelType w:val="multilevel"/>
    <w:tmpl w:val="1BE0E2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2" w15:restartNumberingAfterBreak="0">
    <w:nsid w:val="4396098A"/>
    <w:multiLevelType w:val="hybridMultilevel"/>
    <w:tmpl w:val="01DA5758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676B"/>
    <w:multiLevelType w:val="hybridMultilevel"/>
    <w:tmpl w:val="856882F4"/>
    <w:lvl w:ilvl="0" w:tplc="37926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2F7595"/>
    <w:multiLevelType w:val="hybridMultilevel"/>
    <w:tmpl w:val="5DDE8FEC"/>
    <w:lvl w:ilvl="0" w:tplc="49A226B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0F505FA"/>
    <w:multiLevelType w:val="hybridMultilevel"/>
    <w:tmpl w:val="544E8EB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563BAD"/>
    <w:multiLevelType w:val="hybridMultilevel"/>
    <w:tmpl w:val="267CB48A"/>
    <w:lvl w:ilvl="0" w:tplc="1BA27A8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9704C3"/>
    <w:multiLevelType w:val="hybridMultilevel"/>
    <w:tmpl w:val="1554A866"/>
    <w:lvl w:ilvl="0" w:tplc="7C0C78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E666F6"/>
    <w:multiLevelType w:val="hybridMultilevel"/>
    <w:tmpl w:val="C228EA6E"/>
    <w:lvl w:ilvl="0" w:tplc="20D0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AE738D"/>
    <w:multiLevelType w:val="hybridMultilevel"/>
    <w:tmpl w:val="5936CCFC"/>
    <w:lvl w:ilvl="0" w:tplc="49A226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1765B"/>
    <w:multiLevelType w:val="hybridMultilevel"/>
    <w:tmpl w:val="DB888BD4"/>
    <w:lvl w:ilvl="0" w:tplc="E36C4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7B2B13"/>
    <w:multiLevelType w:val="hybridMultilevel"/>
    <w:tmpl w:val="40E4D0F8"/>
    <w:lvl w:ilvl="0" w:tplc="49A226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0A549E9"/>
    <w:multiLevelType w:val="hybridMultilevel"/>
    <w:tmpl w:val="97C62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05DDE"/>
    <w:multiLevelType w:val="hybridMultilevel"/>
    <w:tmpl w:val="6B38C3F2"/>
    <w:lvl w:ilvl="0" w:tplc="A6021A04">
      <w:start w:val="3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441206C"/>
    <w:multiLevelType w:val="hybridMultilevel"/>
    <w:tmpl w:val="9FFC256E"/>
    <w:lvl w:ilvl="0" w:tplc="B4FCA36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7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0"/>
  </w:num>
  <w:num w:numId="12">
    <w:abstractNumId w:val="7"/>
  </w:num>
  <w:num w:numId="13">
    <w:abstractNumId w:val="21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4"/>
  </w:num>
  <w:num w:numId="22">
    <w:abstractNumId w:val="19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07"/>
    <w:rsid w:val="00000B56"/>
    <w:rsid w:val="000010EF"/>
    <w:rsid w:val="000029A8"/>
    <w:rsid w:val="00002E55"/>
    <w:rsid w:val="0000370A"/>
    <w:rsid w:val="000053A4"/>
    <w:rsid w:val="000073FF"/>
    <w:rsid w:val="000111D3"/>
    <w:rsid w:val="00012F32"/>
    <w:rsid w:val="000139FB"/>
    <w:rsid w:val="00013D19"/>
    <w:rsid w:val="00015655"/>
    <w:rsid w:val="00015853"/>
    <w:rsid w:val="000200AA"/>
    <w:rsid w:val="000239E1"/>
    <w:rsid w:val="00023D9E"/>
    <w:rsid w:val="00026BB0"/>
    <w:rsid w:val="000271B8"/>
    <w:rsid w:val="0002757D"/>
    <w:rsid w:val="00040DDF"/>
    <w:rsid w:val="000413AF"/>
    <w:rsid w:val="000418EB"/>
    <w:rsid w:val="00041B0C"/>
    <w:rsid w:val="00043656"/>
    <w:rsid w:val="00043838"/>
    <w:rsid w:val="000470DF"/>
    <w:rsid w:val="000501BD"/>
    <w:rsid w:val="0005488F"/>
    <w:rsid w:val="00056427"/>
    <w:rsid w:val="0005761E"/>
    <w:rsid w:val="000644BC"/>
    <w:rsid w:val="0006498C"/>
    <w:rsid w:val="00065F45"/>
    <w:rsid w:val="000725AC"/>
    <w:rsid w:val="00072DD3"/>
    <w:rsid w:val="00075952"/>
    <w:rsid w:val="0007688C"/>
    <w:rsid w:val="00080157"/>
    <w:rsid w:val="00080A5E"/>
    <w:rsid w:val="00081DE5"/>
    <w:rsid w:val="00083F10"/>
    <w:rsid w:val="000842B9"/>
    <w:rsid w:val="000850DC"/>
    <w:rsid w:val="000865F5"/>
    <w:rsid w:val="00086B8F"/>
    <w:rsid w:val="00091719"/>
    <w:rsid w:val="00095DFC"/>
    <w:rsid w:val="000A11D7"/>
    <w:rsid w:val="000A3015"/>
    <w:rsid w:val="000A3482"/>
    <w:rsid w:val="000A65DD"/>
    <w:rsid w:val="000B2070"/>
    <w:rsid w:val="000B7FCB"/>
    <w:rsid w:val="000C2793"/>
    <w:rsid w:val="000C27D9"/>
    <w:rsid w:val="000C559B"/>
    <w:rsid w:val="000C57FE"/>
    <w:rsid w:val="000C5FF9"/>
    <w:rsid w:val="000C6175"/>
    <w:rsid w:val="000C6CB5"/>
    <w:rsid w:val="000C7B7F"/>
    <w:rsid w:val="000D4874"/>
    <w:rsid w:val="000D6810"/>
    <w:rsid w:val="000D69BE"/>
    <w:rsid w:val="000E2155"/>
    <w:rsid w:val="000E3673"/>
    <w:rsid w:val="000E45E4"/>
    <w:rsid w:val="000E67E8"/>
    <w:rsid w:val="000E6E18"/>
    <w:rsid w:val="000E7EEE"/>
    <w:rsid w:val="000F22F7"/>
    <w:rsid w:val="000F2325"/>
    <w:rsid w:val="000F375A"/>
    <w:rsid w:val="000F607D"/>
    <w:rsid w:val="000F61E8"/>
    <w:rsid w:val="000F7742"/>
    <w:rsid w:val="000F7CE9"/>
    <w:rsid w:val="000F7FCD"/>
    <w:rsid w:val="00106C30"/>
    <w:rsid w:val="00107447"/>
    <w:rsid w:val="00107975"/>
    <w:rsid w:val="00111AAF"/>
    <w:rsid w:val="00113E69"/>
    <w:rsid w:val="0011427E"/>
    <w:rsid w:val="00115604"/>
    <w:rsid w:val="00116121"/>
    <w:rsid w:val="00116D51"/>
    <w:rsid w:val="00117912"/>
    <w:rsid w:val="00123ED1"/>
    <w:rsid w:val="001254F8"/>
    <w:rsid w:val="00125628"/>
    <w:rsid w:val="0012697D"/>
    <w:rsid w:val="00126D7B"/>
    <w:rsid w:val="00133E21"/>
    <w:rsid w:val="001379A8"/>
    <w:rsid w:val="001445F6"/>
    <w:rsid w:val="0014640A"/>
    <w:rsid w:val="001479C0"/>
    <w:rsid w:val="00147E48"/>
    <w:rsid w:val="00150DD6"/>
    <w:rsid w:val="00151D68"/>
    <w:rsid w:val="00153DE3"/>
    <w:rsid w:val="00153F95"/>
    <w:rsid w:val="001605E9"/>
    <w:rsid w:val="00160915"/>
    <w:rsid w:val="001639AB"/>
    <w:rsid w:val="001643E2"/>
    <w:rsid w:val="00165124"/>
    <w:rsid w:val="00165631"/>
    <w:rsid w:val="001660A1"/>
    <w:rsid w:val="00166142"/>
    <w:rsid w:val="0016720E"/>
    <w:rsid w:val="001729A8"/>
    <w:rsid w:val="001734D7"/>
    <w:rsid w:val="001737E0"/>
    <w:rsid w:val="00175621"/>
    <w:rsid w:val="00176846"/>
    <w:rsid w:val="00182505"/>
    <w:rsid w:val="00182B60"/>
    <w:rsid w:val="001859A3"/>
    <w:rsid w:val="00185CAD"/>
    <w:rsid w:val="00190AFD"/>
    <w:rsid w:val="001939FB"/>
    <w:rsid w:val="001948F8"/>
    <w:rsid w:val="00195584"/>
    <w:rsid w:val="00196139"/>
    <w:rsid w:val="00196A5E"/>
    <w:rsid w:val="001A21C6"/>
    <w:rsid w:val="001A2D44"/>
    <w:rsid w:val="001A51D7"/>
    <w:rsid w:val="001B1708"/>
    <w:rsid w:val="001B2135"/>
    <w:rsid w:val="001B3C1B"/>
    <w:rsid w:val="001B5811"/>
    <w:rsid w:val="001B5B97"/>
    <w:rsid w:val="001C0CC8"/>
    <w:rsid w:val="001C23FB"/>
    <w:rsid w:val="001C24FD"/>
    <w:rsid w:val="001C28C3"/>
    <w:rsid w:val="001C5151"/>
    <w:rsid w:val="001C6CE1"/>
    <w:rsid w:val="001D4774"/>
    <w:rsid w:val="001D4CBF"/>
    <w:rsid w:val="001D61EA"/>
    <w:rsid w:val="001E0BC1"/>
    <w:rsid w:val="001E1FEA"/>
    <w:rsid w:val="001E21DB"/>
    <w:rsid w:val="001E2541"/>
    <w:rsid w:val="001E3C65"/>
    <w:rsid w:val="001E4C83"/>
    <w:rsid w:val="001F0027"/>
    <w:rsid w:val="001F2663"/>
    <w:rsid w:val="001F3939"/>
    <w:rsid w:val="001F71B4"/>
    <w:rsid w:val="001F7FA1"/>
    <w:rsid w:val="00203566"/>
    <w:rsid w:val="00203801"/>
    <w:rsid w:val="002111CB"/>
    <w:rsid w:val="00213F3B"/>
    <w:rsid w:val="00214166"/>
    <w:rsid w:val="0021434C"/>
    <w:rsid w:val="00214BEF"/>
    <w:rsid w:val="00214EA9"/>
    <w:rsid w:val="00220DBD"/>
    <w:rsid w:val="0022322A"/>
    <w:rsid w:val="00223724"/>
    <w:rsid w:val="00224F7D"/>
    <w:rsid w:val="002251E5"/>
    <w:rsid w:val="00226245"/>
    <w:rsid w:val="00226D9F"/>
    <w:rsid w:val="00230AA9"/>
    <w:rsid w:val="002316E4"/>
    <w:rsid w:val="00232BB1"/>
    <w:rsid w:val="00232D61"/>
    <w:rsid w:val="0023532F"/>
    <w:rsid w:val="002413C3"/>
    <w:rsid w:val="00242721"/>
    <w:rsid w:val="002456FA"/>
    <w:rsid w:val="0024725B"/>
    <w:rsid w:val="002507BB"/>
    <w:rsid w:val="00250EF3"/>
    <w:rsid w:val="00251558"/>
    <w:rsid w:val="00252EDD"/>
    <w:rsid w:val="002536C7"/>
    <w:rsid w:val="002541DE"/>
    <w:rsid w:val="00254AC6"/>
    <w:rsid w:val="002550C5"/>
    <w:rsid w:val="00257CA2"/>
    <w:rsid w:val="00263921"/>
    <w:rsid w:val="00264C78"/>
    <w:rsid w:val="002652FA"/>
    <w:rsid w:val="00270650"/>
    <w:rsid w:val="00271A22"/>
    <w:rsid w:val="00273691"/>
    <w:rsid w:val="00280AB7"/>
    <w:rsid w:val="0028343B"/>
    <w:rsid w:val="00284CD8"/>
    <w:rsid w:val="00286029"/>
    <w:rsid w:val="0028675F"/>
    <w:rsid w:val="00290CA4"/>
    <w:rsid w:val="002950DD"/>
    <w:rsid w:val="0029691B"/>
    <w:rsid w:val="002A05CD"/>
    <w:rsid w:val="002A4141"/>
    <w:rsid w:val="002A4577"/>
    <w:rsid w:val="002A5B31"/>
    <w:rsid w:val="002A60E4"/>
    <w:rsid w:val="002A627E"/>
    <w:rsid w:val="002A6E8C"/>
    <w:rsid w:val="002A6FF7"/>
    <w:rsid w:val="002A7600"/>
    <w:rsid w:val="002B0808"/>
    <w:rsid w:val="002B21DF"/>
    <w:rsid w:val="002B2828"/>
    <w:rsid w:val="002B2F07"/>
    <w:rsid w:val="002B70BE"/>
    <w:rsid w:val="002C0E60"/>
    <w:rsid w:val="002C1744"/>
    <w:rsid w:val="002C5862"/>
    <w:rsid w:val="002C64EA"/>
    <w:rsid w:val="002C6DF5"/>
    <w:rsid w:val="002D1066"/>
    <w:rsid w:val="002D1ADD"/>
    <w:rsid w:val="002D44AD"/>
    <w:rsid w:val="002D7378"/>
    <w:rsid w:val="002D75C0"/>
    <w:rsid w:val="002E396A"/>
    <w:rsid w:val="002E39CF"/>
    <w:rsid w:val="002E5806"/>
    <w:rsid w:val="002E6014"/>
    <w:rsid w:val="002E76CC"/>
    <w:rsid w:val="002E7EAD"/>
    <w:rsid w:val="002F01EB"/>
    <w:rsid w:val="002F064F"/>
    <w:rsid w:val="002F2155"/>
    <w:rsid w:val="002F2475"/>
    <w:rsid w:val="002F4162"/>
    <w:rsid w:val="002F7306"/>
    <w:rsid w:val="002F769A"/>
    <w:rsid w:val="002F785D"/>
    <w:rsid w:val="003028EF"/>
    <w:rsid w:val="0030387B"/>
    <w:rsid w:val="003114E3"/>
    <w:rsid w:val="00311C2A"/>
    <w:rsid w:val="00313765"/>
    <w:rsid w:val="003147C6"/>
    <w:rsid w:val="003172A4"/>
    <w:rsid w:val="003201F9"/>
    <w:rsid w:val="00321356"/>
    <w:rsid w:val="00322145"/>
    <w:rsid w:val="00322E14"/>
    <w:rsid w:val="00323414"/>
    <w:rsid w:val="00323C4C"/>
    <w:rsid w:val="00325268"/>
    <w:rsid w:val="0032775A"/>
    <w:rsid w:val="00334F58"/>
    <w:rsid w:val="00336441"/>
    <w:rsid w:val="003367BB"/>
    <w:rsid w:val="00336EB2"/>
    <w:rsid w:val="0033773B"/>
    <w:rsid w:val="003400F0"/>
    <w:rsid w:val="003428AB"/>
    <w:rsid w:val="00344F1D"/>
    <w:rsid w:val="0034733A"/>
    <w:rsid w:val="0035002F"/>
    <w:rsid w:val="003517AC"/>
    <w:rsid w:val="003523EE"/>
    <w:rsid w:val="0035304C"/>
    <w:rsid w:val="00354ED2"/>
    <w:rsid w:val="003624A5"/>
    <w:rsid w:val="00362DC1"/>
    <w:rsid w:val="0037138B"/>
    <w:rsid w:val="00380617"/>
    <w:rsid w:val="0038437E"/>
    <w:rsid w:val="00385EB5"/>
    <w:rsid w:val="003906CC"/>
    <w:rsid w:val="00390AAB"/>
    <w:rsid w:val="00390B37"/>
    <w:rsid w:val="003917B9"/>
    <w:rsid w:val="00393E1D"/>
    <w:rsid w:val="00394C62"/>
    <w:rsid w:val="003A0699"/>
    <w:rsid w:val="003A420F"/>
    <w:rsid w:val="003A456E"/>
    <w:rsid w:val="003A45C3"/>
    <w:rsid w:val="003A536A"/>
    <w:rsid w:val="003A68C8"/>
    <w:rsid w:val="003A75FB"/>
    <w:rsid w:val="003A7D4D"/>
    <w:rsid w:val="003B0C83"/>
    <w:rsid w:val="003B0DA7"/>
    <w:rsid w:val="003B35B5"/>
    <w:rsid w:val="003C1DC5"/>
    <w:rsid w:val="003C481C"/>
    <w:rsid w:val="003C51C3"/>
    <w:rsid w:val="003C6086"/>
    <w:rsid w:val="003D30DF"/>
    <w:rsid w:val="003D35A3"/>
    <w:rsid w:val="003D5639"/>
    <w:rsid w:val="003D5D53"/>
    <w:rsid w:val="003D681F"/>
    <w:rsid w:val="003E55CE"/>
    <w:rsid w:val="003F043B"/>
    <w:rsid w:val="003F42E6"/>
    <w:rsid w:val="003F5674"/>
    <w:rsid w:val="003F6EE0"/>
    <w:rsid w:val="003F7321"/>
    <w:rsid w:val="00401A57"/>
    <w:rsid w:val="004022B7"/>
    <w:rsid w:val="00403959"/>
    <w:rsid w:val="00403F20"/>
    <w:rsid w:val="00404199"/>
    <w:rsid w:val="00404D60"/>
    <w:rsid w:val="00407451"/>
    <w:rsid w:val="00410F3A"/>
    <w:rsid w:val="00415F59"/>
    <w:rsid w:val="00420D6F"/>
    <w:rsid w:val="004267E4"/>
    <w:rsid w:val="004304E4"/>
    <w:rsid w:val="00431E8B"/>
    <w:rsid w:val="00433DF5"/>
    <w:rsid w:val="00435076"/>
    <w:rsid w:val="0043542B"/>
    <w:rsid w:val="00441035"/>
    <w:rsid w:val="0044425A"/>
    <w:rsid w:val="00444502"/>
    <w:rsid w:val="00445666"/>
    <w:rsid w:val="00453110"/>
    <w:rsid w:val="00453DD3"/>
    <w:rsid w:val="004574B5"/>
    <w:rsid w:val="00460A30"/>
    <w:rsid w:val="004712D3"/>
    <w:rsid w:val="00473173"/>
    <w:rsid w:val="0047489B"/>
    <w:rsid w:val="00475E6F"/>
    <w:rsid w:val="00476436"/>
    <w:rsid w:val="00477535"/>
    <w:rsid w:val="0048053F"/>
    <w:rsid w:val="0048108B"/>
    <w:rsid w:val="00481169"/>
    <w:rsid w:val="00482B48"/>
    <w:rsid w:val="004831A3"/>
    <w:rsid w:val="004837CB"/>
    <w:rsid w:val="00483AFD"/>
    <w:rsid w:val="00485644"/>
    <w:rsid w:val="00486DD8"/>
    <w:rsid w:val="004908AB"/>
    <w:rsid w:val="004909A8"/>
    <w:rsid w:val="00490B3F"/>
    <w:rsid w:val="00492AE2"/>
    <w:rsid w:val="0049387C"/>
    <w:rsid w:val="004951B0"/>
    <w:rsid w:val="004A05D2"/>
    <w:rsid w:val="004A1D40"/>
    <w:rsid w:val="004A23FE"/>
    <w:rsid w:val="004A4A16"/>
    <w:rsid w:val="004A674F"/>
    <w:rsid w:val="004A74F1"/>
    <w:rsid w:val="004A770D"/>
    <w:rsid w:val="004B02E6"/>
    <w:rsid w:val="004B09C0"/>
    <w:rsid w:val="004B1205"/>
    <w:rsid w:val="004B2780"/>
    <w:rsid w:val="004B2BED"/>
    <w:rsid w:val="004B3869"/>
    <w:rsid w:val="004B4217"/>
    <w:rsid w:val="004B4D04"/>
    <w:rsid w:val="004B57D2"/>
    <w:rsid w:val="004B5B72"/>
    <w:rsid w:val="004B6BFC"/>
    <w:rsid w:val="004C0130"/>
    <w:rsid w:val="004C0234"/>
    <w:rsid w:val="004C0B89"/>
    <w:rsid w:val="004C4E03"/>
    <w:rsid w:val="004C4E30"/>
    <w:rsid w:val="004C5664"/>
    <w:rsid w:val="004C673D"/>
    <w:rsid w:val="004D0576"/>
    <w:rsid w:val="004D497D"/>
    <w:rsid w:val="004D6843"/>
    <w:rsid w:val="004D718A"/>
    <w:rsid w:val="004E1D0A"/>
    <w:rsid w:val="004E41F8"/>
    <w:rsid w:val="004E6D58"/>
    <w:rsid w:val="004F078E"/>
    <w:rsid w:val="004F240E"/>
    <w:rsid w:val="004F25B2"/>
    <w:rsid w:val="004F466F"/>
    <w:rsid w:val="004F61E8"/>
    <w:rsid w:val="005000A0"/>
    <w:rsid w:val="00501FB3"/>
    <w:rsid w:val="00502ADC"/>
    <w:rsid w:val="005035D1"/>
    <w:rsid w:val="00504B95"/>
    <w:rsid w:val="005055B6"/>
    <w:rsid w:val="00511EA8"/>
    <w:rsid w:val="005134C0"/>
    <w:rsid w:val="00514FCA"/>
    <w:rsid w:val="00516CC9"/>
    <w:rsid w:val="00523BBD"/>
    <w:rsid w:val="00524CDC"/>
    <w:rsid w:val="0053036F"/>
    <w:rsid w:val="00531778"/>
    <w:rsid w:val="00533DFA"/>
    <w:rsid w:val="00536D58"/>
    <w:rsid w:val="00540045"/>
    <w:rsid w:val="00542A99"/>
    <w:rsid w:val="00542D9F"/>
    <w:rsid w:val="005508AD"/>
    <w:rsid w:val="00552B13"/>
    <w:rsid w:val="00555067"/>
    <w:rsid w:val="00555E33"/>
    <w:rsid w:val="005564D1"/>
    <w:rsid w:val="00562A82"/>
    <w:rsid w:val="00562C5C"/>
    <w:rsid w:val="0056387D"/>
    <w:rsid w:val="00564792"/>
    <w:rsid w:val="00567CAC"/>
    <w:rsid w:val="00570B61"/>
    <w:rsid w:val="00572667"/>
    <w:rsid w:val="005732F6"/>
    <w:rsid w:val="00573882"/>
    <w:rsid w:val="00576F05"/>
    <w:rsid w:val="0058287D"/>
    <w:rsid w:val="00586D69"/>
    <w:rsid w:val="00596083"/>
    <w:rsid w:val="005A176A"/>
    <w:rsid w:val="005A1F9E"/>
    <w:rsid w:val="005A2CFE"/>
    <w:rsid w:val="005A5309"/>
    <w:rsid w:val="005A53D1"/>
    <w:rsid w:val="005A6945"/>
    <w:rsid w:val="005A6D7A"/>
    <w:rsid w:val="005B23ED"/>
    <w:rsid w:val="005B4D0C"/>
    <w:rsid w:val="005B698A"/>
    <w:rsid w:val="005C1B9C"/>
    <w:rsid w:val="005C2171"/>
    <w:rsid w:val="005C5165"/>
    <w:rsid w:val="005C71BF"/>
    <w:rsid w:val="005D1274"/>
    <w:rsid w:val="005D1B03"/>
    <w:rsid w:val="005D2E99"/>
    <w:rsid w:val="005D455A"/>
    <w:rsid w:val="005D52E9"/>
    <w:rsid w:val="005D57F7"/>
    <w:rsid w:val="005D74E8"/>
    <w:rsid w:val="005E11C6"/>
    <w:rsid w:val="005E144A"/>
    <w:rsid w:val="005F0B1D"/>
    <w:rsid w:val="005F4AE2"/>
    <w:rsid w:val="005F54D1"/>
    <w:rsid w:val="005F769C"/>
    <w:rsid w:val="005F7C70"/>
    <w:rsid w:val="00600F38"/>
    <w:rsid w:val="00601282"/>
    <w:rsid w:val="00602629"/>
    <w:rsid w:val="00606C33"/>
    <w:rsid w:val="00612A34"/>
    <w:rsid w:val="0061304B"/>
    <w:rsid w:val="00614329"/>
    <w:rsid w:val="00614697"/>
    <w:rsid w:val="00616861"/>
    <w:rsid w:val="00620DEB"/>
    <w:rsid w:val="00624E73"/>
    <w:rsid w:val="006263B0"/>
    <w:rsid w:val="00626EE5"/>
    <w:rsid w:val="00633E20"/>
    <w:rsid w:val="00635210"/>
    <w:rsid w:val="006410B8"/>
    <w:rsid w:val="006423BD"/>
    <w:rsid w:val="00644C58"/>
    <w:rsid w:val="00647D75"/>
    <w:rsid w:val="00654659"/>
    <w:rsid w:val="00655D17"/>
    <w:rsid w:val="006575DA"/>
    <w:rsid w:val="006577C6"/>
    <w:rsid w:val="006621A3"/>
    <w:rsid w:val="00663BA6"/>
    <w:rsid w:val="00664358"/>
    <w:rsid w:val="00664433"/>
    <w:rsid w:val="00666AA8"/>
    <w:rsid w:val="006705A7"/>
    <w:rsid w:val="006722C0"/>
    <w:rsid w:val="006724EA"/>
    <w:rsid w:val="00673B3F"/>
    <w:rsid w:val="006745F8"/>
    <w:rsid w:val="006757FF"/>
    <w:rsid w:val="00676097"/>
    <w:rsid w:val="006808D6"/>
    <w:rsid w:val="00681C2E"/>
    <w:rsid w:val="00683CB6"/>
    <w:rsid w:val="00694EBC"/>
    <w:rsid w:val="00696027"/>
    <w:rsid w:val="00696FE1"/>
    <w:rsid w:val="006978B6"/>
    <w:rsid w:val="006A0C76"/>
    <w:rsid w:val="006A1582"/>
    <w:rsid w:val="006A196B"/>
    <w:rsid w:val="006A2CE6"/>
    <w:rsid w:val="006A2F0E"/>
    <w:rsid w:val="006A316E"/>
    <w:rsid w:val="006A60A7"/>
    <w:rsid w:val="006B209F"/>
    <w:rsid w:val="006B5F12"/>
    <w:rsid w:val="006B7AA5"/>
    <w:rsid w:val="006C46DA"/>
    <w:rsid w:val="006C5F6D"/>
    <w:rsid w:val="006C65CF"/>
    <w:rsid w:val="006C6E92"/>
    <w:rsid w:val="006D2A11"/>
    <w:rsid w:val="006D365C"/>
    <w:rsid w:val="006D54B2"/>
    <w:rsid w:val="006D7D92"/>
    <w:rsid w:val="006E1A28"/>
    <w:rsid w:val="006E1B2E"/>
    <w:rsid w:val="006E4391"/>
    <w:rsid w:val="006F0502"/>
    <w:rsid w:val="006F054A"/>
    <w:rsid w:val="006F2927"/>
    <w:rsid w:val="006F324F"/>
    <w:rsid w:val="006F34EB"/>
    <w:rsid w:val="006F41DA"/>
    <w:rsid w:val="006F431D"/>
    <w:rsid w:val="006F4B48"/>
    <w:rsid w:val="006F5EF1"/>
    <w:rsid w:val="006F6828"/>
    <w:rsid w:val="006F6EB6"/>
    <w:rsid w:val="00704A78"/>
    <w:rsid w:val="007063AD"/>
    <w:rsid w:val="007068F7"/>
    <w:rsid w:val="00707685"/>
    <w:rsid w:val="00712818"/>
    <w:rsid w:val="0071364D"/>
    <w:rsid w:val="00717004"/>
    <w:rsid w:val="00717600"/>
    <w:rsid w:val="00720315"/>
    <w:rsid w:val="0072105B"/>
    <w:rsid w:val="00721C95"/>
    <w:rsid w:val="0072384B"/>
    <w:rsid w:val="00726264"/>
    <w:rsid w:val="0072654A"/>
    <w:rsid w:val="00733BFF"/>
    <w:rsid w:val="007364C5"/>
    <w:rsid w:val="007368B5"/>
    <w:rsid w:val="007401EE"/>
    <w:rsid w:val="00741E71"/>
    <w:rsid w:val="007463B7"/>
    <w:rsid w:val="007565E9"/>
    <w:rsid w:val="00760D53"/>
    <w:rsid w:val="00764E61"/>
    <w:rsid w:val="0076774D"/>
    <w:rsid w:val="00770323"/>
    <w:rsid w:val="007726B5"/>
    <w:rsid w:val="00773509"/>
    <w:rsid w:val="00773F6F"/>
    <w:rsid w:val="00774FE4"/>
    <w:rsid w:val="007751D7"/>
    <w:rsid w:val="007757B7"/>
    <w:rsid w:val="007763E8"/>
    <w:rsid w:val="0077710B"/>
    <w:rsid w:val="00780BE4"/>
    <w:rsid w:val="00783708"/>
    <w:rsid w:val="007854D2"/>
    <w:rsid w:val="007866AC"/>
    <w:rsid w:val="00787A47"/>
    <w:rsid w:val="00792FAF"/>
    <w:rsid w:val="0079557A"/>
    <w:rsid w:val="0079640D"/>
    <w:rsid w:val="007A053F"/>
    <w:rsid w:val="007A3490"/>
    <w:rsid w:val="007A3540"/>
    <w:rsid w:val="007A4EA4"/>
    <w:rsid w:val="007A72CD"/>
    <w:rsid w:val="007B084A"/>
    <w:rsid w:val="007B4262"/>
    <w:rsid w:val="007B4D46"/>
    <w:rsid w:val="007B6C48"/>
    <w:rsid w:val="007C10D7"/>
    <w:rsid w:val="007C13D5"/>
    <w:rsid w:val="007C2043"/>
    <w:rsid w:val="007C34D2"/>
    <w:rsid w:val="007D0DE6"/>
    <w:rsid w:val="007D16F9"/>
    <w:rsid w:val="007D42FD"/>
    <w:rsid w:val="007E10E5"/>
    <w:rsid w:val="007E1519"/>
    <w:rsid w:val="007E3835"/>
    <w:rsid w:val="007E5C3B"/>
    <w:rsid w:val="007F01B3"/>
    <w:rsid w:val="007F0E1A"/>
    <w:rsid w:val="007F10C1"/>
    <w:rsid w:val="007F28A0"/>
    <w:rsid w:val="007F48B0"/>
    <w:rsid w:val="007F62BF"/>
    <w:rsid w:val="00800A95"/>
    <w:rsid w:val="00800AD5"/>
    <w:rsid w:val="008031AE"/>
    <w:rsid w:val="00803A7F"/>
    <w:rsid w:val="008045B7"/>
    <w:rsid w:val="00806522"/>
    <w:rsid w:val="0080694D"/>
    <w:rsid w:val="00810104"/>
    <w:rsid w:val="00812343"/>
    <w:rsid w:val="00813CF4"/>
    <w:rsid w:val="008156BF"/>
    <w:rsid w:val="00816D2C"/>
    <w:rsid w:val="00816DAC"/>
    <w:rsid w:val="00817266"/>
    <w:rsid w:val="00820E09"/>
    <w:rsid w:val="00821E83"/>
    <w:rsid w:val="00821E95"/>
    <w:rsid w:val="00824793"/>
    <w:rsid w:val="00824BC9"/>
    <w:rsid w:val="00825D16"/>
    <w:rsid w:val="0082680C"/>
    <w:rsid w:val="0083019F"/>
    <w:rsid w:val="00830994"/>
    <w:rsid w:val="0083375D"/>
    <w:rsid w:val="00833760"/>
    <w:rsid w:val="008348C1"/>
    <w:rsid w:val="008430FA"/>
    <w:rsid w:val="00843D9F"/>
    <w:rsid w:val="008458B7"/>
    <w:rsid w:val="00846941"/>
    <w:rsid w:val="008522C1"/>
    <w:rsid w:val="00856ECC"/>
    <w:rsid w:val="008602FA"/>
    <w:rsid w:val="00863482"/>
    <w:rsid w:val="00864D70"/>
    <w:rsid w:val="00874B6C"/>
    <w:rsid w:val="00877FCE"/>
    <w:rsid w:val="00880D1C"/>
    <w:rsid w:val="008812EE"/>
    <w:rsid w:val="008824C0"/>
    <w:rsid w:val="00884A39"/>
    <w:rsid w:val="00885C77"/>
    <w:rsid w:val="00893AA8"/>
    <w:rsid w:val="00896E1C"/>
    <w:rsid w:val="00896E3F"/>
    <w:rsid w:val="008A56D2"/>
    <w:rsid w:val="008A7C5F"/>
    <w:rsid w:val="008A7C61"/>
    <w:rsid w:val="008B058A"/>
    <w:rsid w:val="008B0E81"/>
    <w:rsid w:val="008B1867"/>
    <w:rsid w:val="008B206B"/>
    <w:rsid w:val="008B26F3"/>
    <w:rsid w:val="008B349B"/>
    <w:rsid w:val="008B50D3"/>
    <w:rsid w:val="008B5997"/>
    <w:rsid w:val="008B613F"/>
    <w:rsid w:val="008B7580"/>
    <w:rsid w:val="008C0453"/>
    <w:rsid w:val="008C48C1"/>
    <w:rsid w:val="008C4C7A"/>
    <w:rsid w:val="008C569F"/>
    <w:rsid w:val="008D18EA"/>
    <w:rsid w:val="008D2138"/>
    <w:rsid w:val="008D2F94"/>
    <w:rsid w:val="008E1FFB"/>
    <w:rsid w:val="008E3671"/>
    <w:rsid w:val="008E4B36"/>
    <w:rsid w:val="008E5728"/>
    <w:rsid w:val="008E6490"/>
    <w:rsid w:val="008F1225"/>
    <w:rsid w:val="008F286C"/>
    <w:rsid w:val="008F6601"/>
    <w:rsid w:val="009006E2"/>
    <w:rsid w:val="00901E4A"/>
    <w:rsid w:val="00902842"/>
    <w:rsid w:val="009051C9"/>
    <w:rsid w:val="009054B0"/>
    <w:rsid w:val="0090756C"/>
    <w:rsid w:val="00910411"/>
    <w:rsid w:val="009104C5"/>
    <w:rsid w:val="009128A1"/>
    <w:rsid w:val="00913C4E"/>
    <w:rsid w:val="00915B8F"/>
    <w:rsid w:val="00915DE8"/>
    <w:rsid w:val="009177B3"/>
    <w:rsid w:val="009209B6"/>
    <w:rsid w:val="009211B2"/>
    <w:rsid w:val="009238B9"/>
    <w:rsid w:val="00923BF7"/>
    <w:rsid w:val="009272E2"/>
    <w:rsid w:val="009277D8"/>
    <w:rsid w:val="009308D4"/>
    <w:rsid w:val="009310C3"/>
    <w:rsid w:val="0093243F"/>
    <w:rsid w:val="009328A9"/>
    <w:rsid w:val="00932A92"/>
    <w:rsid w:val="00934336"/>
    <w:rsid w:val="00936EF7"/>
    <w:rsid w:val="0093704A"/>
    <w:rsid w:val="0094295B"/>
    <w:rsid w:val="00943247"/>
    <w:rsid w:val="00944410"/>
    <w:rsid w:val="00945F77"/>
    <w:rsid w:val="00946F1A"/>
    <w:rsid w:val="00947626"/>
    <w:rsid w:val="0095179B"/>
    <w:rsid w:val="00952F47"/>
    <w:rsid w:val="009535D4"/>
    <w:rsid w:val="00954223"/>
    <w:rsid w:val="009543EC"/>
    <w:rsid w:val="00954B46"/>
    <w:rsid w:val="009557A4"/>
    <w:rsid w:val="00962DE6"/>
    <w:rsid w:val="0096720B"/>
    <w:rsid w:val="009674C3"/>
    <w:rsid w:val="00967503"/>
    <w:rsid w:val="0097170B"/>
    <w:rsid w:val="00972EF5"/>
    <w:rsid w:val="0097381B"/>
    <w:rsid w:val="009741F1"/>
    <w:rsid w:val="009756FB"/>
    <w:rsid w:val="009762FC"/>
    <w:rsid w:val="00985D66"/>
    <w:rsid w:val="0098686F"/>
    <w:rsid w:val="00990E0A"/>
    <w:rsid w:val="00994773"/>
    <w:rsid w:val="00996558"/>
    <w:rsid w:val="009965A5"/>
    <w:rsid w:val="009978E2"/>
    <w:rsid w:val="009A1D87"/>
    <w:rsid w:val="009A4686"/>
    <w:rsid w:val="009A5954"/>
    <w:rsid w:val="009A5CDE"/>
    <w:rsid w:val="009B0707"/>
    <w:rsid w:val="009B1247"/>
    <w:rsid w:val="009B302E"/>
    <w:rsid w:val="009B4F8F"/>
    <w:rsid w:val="009B5224"/>
    <w:rsid w:val="009B56A5"/>
    <w:rsid w:val="009B7BD8"/>
    <w:rsid w:val="009C097D"/>
    <w:rsid w:val="009D2908"/>
    <w:rsid w:val="009D2957"/>
    <w:rsid w:val="009D4217"/>
    <w:rsid w:val="009D44CC"/>
    <w:rsid w:val="009E0D79"/>
    <w:rsid w:val="009E389D"/>
    <w:rsid w:val="009E4AE9"/>
    <w:rsid w:val="009E70BA"/>
    <w:rsid w:val="009F264D"/>
    <w:rsid w:val="009F3696"/>
    <w:rsid w:val="009F7533"/>
    <w:rsid w:val="00A00FD3"/>
    <w:rsid w:val="00A02E78"/>
    <w:rsid w:val="00A03888"/>
    <w:rsid w:val="00A13D17"/>
    <w:rsid w:val="00A15C55"/>
    <w:rsid w:val="00A2204C"/>
    <w:rsid w:val="00A22296"/>
    <w:rsid w:val="00A234BC"/>
    <w:rsid w:val="00A25BF4"/>
    <w:rsid w:val="00A401EE"/>
    <w:rsid w:val="00A40BCB"/>
    <w:rsid w:val="00A43E98"/>
    <w:rsid w:val="00A4433F"/>
    <w:rsid w:val="00A461C0"/>
    <w:rsid w:val="00A547BC"/>
    <w:rsid w:val="00A55FC2"/>
    <w:rsid w:val="00A6537F"/>
    <w:rsid w:val="00A66E3A"/>
    <w:rsid w:val="00A67763"/>
    <w:rsid w:val="00A67794"/>
    <w:rsid w:val="00A67871"/>
    <w:rsid w:val="00A70873"/>
    <w:rsid w:val="00A7762E"/>
    <w:rsid w:val="00A80FE0"/>
    <w:rsid w:val="00A81F14"/>
    <w:rsid w:val="00A82FE1"/>
    <w:rsid w:val="00A8359F"/>
    <w:rsid w:val="00A840A0"/>
    <w:rsid w:val="00A84AE0"/>
    <w:rsid w:val="00A932C9"/>
    <w:rsid w:val="00A93AC2"/>
    <w:rsid w:val="00AA0CB7"/>
    <w:rsid w:val="00AA2758"/>
    <w:rsid w:val="00AA60B9"/>
    <w:rsid w:val="00AA72CC"/>
    <w:rsid w:val="00AA74FD"/>
    <w:rsid w:val="00AA76E3"/>
    <w:rsid w:val="00AB0214"/>
    <w:rsid w:val="00AB0316"/>
    <w:rsid w:val="00AB28CE"/>
    <w:rsid w:val="00AB72A0"/>
    <w:rsid w:val="00AC0CF7"/>
    <w:rsid w:val="00AC6007"/>
    <w:rsid w:val="00AD02F3"/>
    <w:rsid w:val="00AD0BF9"/>
    <w:rsid w:val="00AD2F4C"/>
    <w:rsid w:val="00AD4E51"/>
    <w:rsid w:val="00AD528B"/>
    <w:rsid w:val="00AD7F16"/>
    <w:rsid w:val="00AE1074"/>
    <w:rsid w:val="00AE3378"/>
    <w:rsid w:val="00AE54BC"/>
    <w:rsid w:val="00AF250F"/>
    <w:rsid w:val="00AF33F2"/>
    <w:rsid w:val="00AF42D8"/>
    <w:rsid w:val="00AF56AE"/>
    <w:rsid w:val="00AF783F"/>
    <w:rsid w:val="00B00214"/>
    <w:rsid w:val="00B00484"/>
    <w:rsid w:val="00B008D6"/>
    <w:rsid w:val="00B0106D"/>
    <w:rsid w:val="00B029AD"/>
    <w:rsid w:val="00B02CC8"/>
    <w:rsid w:val="00B03029"/>
    <w:rsid w:val="00B05C71"/>
    <w:rsid w:val="00B223AB"/>
    <w:rsid w:val="00B26642"/>
    <w:rsid w:val="00B26844"/>
    <w:rsid w:val="00B27A03"/>
    <w:rsid w:val="00B310BD"/>
    <w:rsid w:val="00B32FBB"/>
    <w:rsid w:val="00B33C5B"/>
    <w:rsid w:val="00B33EA4"/>
    <w:rsid w:val="00B40069"/>
    <w:rsid w:val="00B41DA1"/>
    <w:rsid w:val="00B42C4A"/>
    <w:rsid w:val="00B42DB0"/>
    <w:rsid w:val="00B45825"/>
    <w:rsid w:val="00B46578"/>
    <w:rsid w:val="00B504A4"/>
    <w:rsid w:val="00B52893"/>
    <w:rsid w:val="00B532AD"/>
    <w:rsid w:val="00B56778"/>
    <w:rsid w:val="00B577E5"/>
    <w:rsid w:val="00B57E84"/>
    <w:rsid w:val="00B62C6D"/>
    <w:rsid w:val="00B62DF2"/>
    <w:rsid w:val="00B66027"/>
    <w:rsid w:val="00B673AE"/>
    <w:rsid w:val="00B67EC2"/>
    <w:rsid w:val="00B70B0B"/>
    <w:rsid w:val="00B71D33"/>
    <w:rsid w:val="00B7461F"/>
    <w:rsid w:val="00B75A06"/>
    <w:rsid w:val="00B765D3"/>
    <w:rsid w:val="00B8254A"/>
    <w:rsid w:val="00B8302A"/>
    <w:rsid w:val="00B83E39"/>
    <w:rsid w:val="00B85499"/>
    <w:rsid w:val="00BA25E2"/>
    <w:rsid w:val="00BB7000"/>
    <w:rsid w:val="00BC0358"/>
    <w:rsid w:val="00BC0E69"/>
    <w:rsid w:val="00BC3D65"/>
    <w:rsid w:val="00BC70BF"/>
    <w:rsid w:val="00BD137C"/>
    <w:rsid w:val="00BD1BEC"/>
    <w:rsid w:val="00BD1CF7"/>
    <w:rsid w:val="00BD1EC3"/>
    <w:rsid w:val="00BD3F9C"/>
    <w:rsid w:val="00BD58B3"/>
    <w:rsid w:val="00BD7568"/>
    <w:rsid w:val="00BE107B"/>
    <w:rsid w:val="00BE2A5A"/>
    <w:rsid w:val="00BE36DE"/>
    <w:rsid w:val="00BE3CD3"/>
    <w:rsid w:val="00BE3DD3"/>
    <w:rsid w:val="00BE3ED6"/>
    <w:rsid w:val="00BE5570"/>
    <w:rsid w:val="00BE636E"/>
    <w:rsid w:val="00BE65D1"/>
    <w:rsid w:val="00BE6DF9"/>
    <w:rsid w:val="00BE7740"/>
    <w:rsid w:val="00BF11C8"/>
    <w:rsid w:val="00BF1780"/>
    <w:rsid w:val="00BF18E0"/>
    <w:rsid w:val="00BF30E7"/>
    <w:rsid w:val="00BF39C1"/>
    <w:rsid w:val="00BF5593"/>
    <w:rsid w:val="00BF6345"/>
    <w:rsid w:val="00BF64EA"/>
    <w:rsid w:val="00C01C38"/>
    <w:rsid w:val="00C02BEA"/>
    <w:rsid w:val="00C07789"/>
    <w:rsid w:val="00C1058E"/>
    <w:rsid w:val="00C114AE"/>
    <w:rsid w:val="00C13842"/>
    <w:rsid w:val="00C15609"/>
    <w:rsid w:val="00C175AF"/>
    <w:rsid w:val="00C2015C"/>
    <w:rsid w:val="00C2091E"/>
    <w:rsid w:val="00C20F5E"/>
    <w:rsid w:val="00C23DE3"/>
    <w:rsid w:val="00C3105D"/>
    <w:rsid w:val="00C3126E"/>
    <w:rsid w:val="00C31D57"/>
    <w:rsid w:val="00C327B0"/>
    <w:rsid w:val="00C35173"/>
    <w:rsid w:val="00C35F80"/>
    <w:rsid w:val="00C4029F"/>
    <w:rsid w:val="00C41887"/>
    <w:rsid w:val="00C42706"/>
    <w:rsid w:val="00C43FBE"/>
    <w:rsid w:val="00C506A1"/>
    <w:rsid w:val="00C513F3"/>
    <w:rsid w:val="00C53DC5"/>
    <w:rsid w:val="00C54183"/>
    <w:rsid w:val="00C55C49"/>
    <w:rsid w:val="00C604B9"/>
    <w:rsid w:val="00C639FF"/>
    <w:rsid w:val="00C66303"/>
    <w:rsid w:val="00C67B98"/>
    <w:rsid w:val="00C7235D"/>
    <w:rsid w:val="00C725E4"/>
    <w:rsid w:val="00C73180"/>
    <w:rsid w:val="00C754AC"/>
    <w:rsid w:val="00C75599"/>
    <w:rsid w:val="00C760B8"/>
    <w:rsid w:val="00C76CA0"/>
    <w:rsid w:val="00C82909"/>
    <w:rsid w:val="00C82C50"/>
    <w:rsid w:val="00C82C9F"/>
    <w:rsid w:val="00C8792B"/>
    <w:rsid w:val="00C92745"/>
    <w:rsid w:val="00C93C0C"/>
    <w:rsid w:val="00CA23A5"/>
    <w:rsid w:val="00CA4650"/>
    <w:rsid w:val="00CA78F7"/>
    <w:rsid w:val="00CB09C1"/>
    <w:rsid w:val="00CB27C5"/>
    <w:rsid w:val="00CB2E2A"/>
    <w:rsid w:val="00CB4085"/>
    <w:rsid w:val="00CB4EE2"/>
    <w:rsid w:val="00CB5C5A"/>
    <w:rsid w:val="00CB7489"/>
    <w:rsid w:val="00CB7C8B"/>
    <w:rsid w:val="00CC24B1"/>
    <w:rsid w:val="00CC2E48"/>
    <w:rsid w:val="00CC6300"/>
    <w:rsid w:val="00CD00A6"/>
    <w:rsid w:val="00CD366F"/>
    <w:rsid w:val="00CD4297"/>
    <w:rsid w:val="00CD59C6"/>
    <w:rsid w:val="00CD61AB"/>
    <w:rsid w:val="00CD6481"/>
    <w:rsid w:val="00CE29E3"/>
    <w:rsid w:val="00CE2E6F"/>
    <w:rsid w:val="00CE3221"/>
    <w:rsid w:val="00CE3DC0"/>
    <w:rsid w:val="00CE4B38"/>
    <w:rsid w:val="00CE5412"/>
    <w:rsid w:val="00CE6AA9"/>
    <w:rsid w:val="00CE7368"/>
    <w:rsid w:val="00CF2EA0"/>
    <w:rsid w:val="00CF3954"/>
    <w:rsid w:val="00CF471A"/>
    <w:rsid w:val="00CF5078"/>
    <w:rsid w:val="00CF5AF5"/>
    <w:rsid w:val="00CF66D2"/>
    <w:rsid w:val="00CF681D"/>
    <w:rsid w:val="00CF7195"/>
    <w:rsid w:val="00D00009"/>
    <w:rsid w:val="00D04BD9"/>
    <w:rsid w:val="00D05954"/>
    <w:rsid w:val="00D07A76"/>
    <w:rsid w:val="00D14D0B"/>
    <w:rsid w:val="00D15CAA"/>
    <w:rsid w:val="00D16EA5"/>
    <w:rsid w:val="00D16EFA"/>
    <w:rsid w:val="00D20C01"/>
    <w:rsid w:val="00D21D89"/>
    <w:rsid w:val="00D22FC2"/>
    <w:rsid w:val="00D233D5"/>
    <w:rsid w:val="00D24477"/>
    <w:rsid w:val="00D2608F"/>
    <w:rsid w:val="00D32669"/>
    <w:rsid w:val="00D33079"/>
    <w:rsid w:val="00D3358E"/>
    <w:rsid w:val="00D34B91"/>
    <w:rsid w:val="00D35B99"/>
    <w:rsid w:val="00D35D4D"/>
    <w:rsid w:val="00D36431"/>
    <w:rsid w:val="00D4172D"/>
    <w:rsid w:val="00D445A9"/>
    <w:rsid w:val="00D44B45"/>
    <w:rsid w:val="00D45D7C"/>
    <w:rsid w:val="00D45FA6"/>
    <w:rsid w:val="00D519EE"/>
    <w:rsid w:val="00D533D7"/>
    <w:rsid w:val="00D55DF6"/>
    <w:rsid w:val="00D60EB1"/>
    <w:rsid w:val="00D6350C"/>
    <w:rsid w:val="00D64BEF"/>
    <w:rsid w:val="00D667BF"/>
    <w:rsid w:val="00D67178"/>
    <w:rsid w:val="00D6760C"/>
    <w:rsid w:val="00D7163B"/>
    <w:rsid w:val="00D750E2"/>
    <w:rsid w:val="00D778FD"/>
    <w:rsid w:val="00D77D8E"/>
    <w:rsid w:val="00D831A9"/>
    <w:rsid w:val="00D85703"/>
    <w:rsid w:val="00D85EC5"/>
    <w:rsid w:val="00D90F0B"/>
    <w:rsid w:val="00D95974"/>
    <w:rsid w:val="00D95D49"/>
    <w:rsid w:val="00DA7146"/>
    <w:rsid w:val="00DA79DC"/>
    <w:rsid w:val="00DA7CA1"/>
    <w:rsid w:val="00DB0309"/>
    <w:rsid w:val="00DB03B0"/>
    <w:rsid w:val="00DB0D8C"/>
    <w:rsid w:val="00DB26E4"/>
    <w:rsid w:val="00DB74ED"/>
    <w:rsid w:val="00DC04F1"/>
    <w:rsid w:val="00DC5659"/>
    <w:rsid w:val="00DC7265"/>
    <w:rsid w:val="00DD0842"/>
    <w:rsid w:val="00DD1DAE"/>
    <w:rsid w:val="00DD2CB4"/>
    <w:rsid w:val="00DD3BAE"/>
    <w:rsid w:val="00DD3BF0"/>
    <w:rsid w:val="00DD4942"/>
    <w:rsid w:val="00DD5494"/>
    <w:rsid w:val="00DD67E6"/>
    <w:rsid w:val="00DD72FF"/>
    <w:rsid w:val="00DE00A6"/>
    <w:rsid w:val="00DE27E3"/>
    <w:rsid w:val="00DE68D1"/>
    <w:rsid w:val="00DE7CA3"/>
    <w:rsid w:val="00DF0C97"/>
    <w:rsid w:val="00DF1700"/>
    <w:rsid w:val="00DF4F21"/>
    <w:rsid w:val="00DF6934"/>
    <w:rsid w:val="00DF7D85"/>
    <w:rsid w:val="00E0005D"/>
    <w:rsid w:val="00E034D3"/>
    <w:rsid w:val="00E03774"/>
    <w:rsid w:val="00E05758"/>
    <w:rsid w:val="00E12D0F"/>
    <w:rsid w:val="00E131AC"/>
    <w:rsid w:val="00E21136"/>
    <w:rsid w:val="00E22639"/>
    <w:rsid w:val="00E24B6D"/>
    <w:rsid w:val="00E268DD"/>
    <w:rsid w:val="00E32FE0"/>
    <w:rsid w:val="00E333D0"/>
    <w:rsid w:val="00E33CB3"/>
    <w:rsid w:val="00E36C12"/>
    <w:rsid w:val="00E410E6"/>
    <w:rsid w:val="00E43291"/>
    <w:rsid w:val="00E44547"/>
    <w:rsid w:val="00E51F09"/>
    <w:rsid w:val="00E53BBF"/>
    <w:rsid w:val="00E60127"/>
    <w:rsid w:val="00E612DB"/>
    <w:rsid w:val="00E619D7"/>
    <w:rsid w:val="00E6222B"/>
    <w:rsid w:val="00E63159"/>
    <w:rsid w:val="00E64CCE"/>
    <w:rsid w:val="00E718AA"/>
    <w:rsid w:val="00E729D3"/>
    <w:rsid w:val="00E751F2"/>
    <w:rsid w:val="00E7644A"/>
    <w:rsid w:val="00E76756"/>
    <w:rsid w:val="00E76CE9"/>
    <w:rsid w:val="00E8007F"/>
    <w:rsid w:val="00E81116"/>
    <w:rsid w:val="00E82123"/>
    <w:rsid w:val="00E826A3"/>
    <w:rsid w:val="00E82A23"/>
    <w:rsid w:val="00E82BD7"/>
    <w:rsid w:val="00E85CA6"/>
    <w:rsid w:val="00E9050E"/>
    <w:rsid w:val="00E933AD"/>
    <w:rsid w:val="00E93C89"/>
    <w:rsid w:val="00E970F6"/>
    <w:rsid w:val="00EA1C47"/>
    <w:rsid w:val="00EA1E7B"/>
    <w:rsid w:val="00EA35A2"/>
    <w:rsid w:val="00EA5DA2"/>
    <w:rsid w:val="00EA6544"/>
    <w:rsid w:val="00EB09A7"/>
    <w:rsid w:val="00EB3499"/>
    <w:rsid w:val="00EB3BBF"/>
    <w:rsid w:val="00EB54D6"/>
    <w:rsid w:val="00EB558E"/>
    <w:rsid w:val="00EB720D"/>
    <w:rsid w:val="00EB771D"/>
    <w:rsid w:val="00EC0B07"/>
    <w:rsid w:val="00EC7FB7"/>
    <w:rsid w:val="00ED2221"/>
    <w:rsid w:val="00ED2CD8"/>
    <w:rsid w:val="00ED2EC6"/>
    <w:rsid w:val="00ED51F8"/>
    <w:rsid w:val="00EE1E83"/>
    <w:rsid w:val="00EE52D8"/>
    <w:rsid w:val="00EE6CC5"/>
    <w:rsid w:val="00EE7AF6"/>
    <w:rsid w:val="00EF2D3C"/>
    <w:rsid w:val="00EF39B4"/>
    <w:rsid w:val="00EF50CD"/>
    <w:rsid w:val="00EF7045"/>
    <w:rsid w:val="00F033F1"/>
    <w:rsid w:val="00F04D03"/>
    <w:rsid w:val="00F07D98"/>
    <w:rsid w:val="00F14780"/>
    <w:rsid w:val="00F149FD"/>
    <w:rsid w:val="00F15AE7"/>
    <w:rsid w:val="00F16EC5"/>
    <w:rsid w:val="00F17076"/>
    <w:rsid w:val="00F20C3B"/>
    <w:rsid w:val="00F247B8"/>
    <w:rsid w:val="00F26F88"/>
    <w:rsid w:val="00F27703"/>
    <w:rsid w:val="00F31CC2"/>
    <w:rsid w:val="00F36D2A"/>
    <w:rsid w:val="00F40B7F"/>
    <w:rsid w:val="00F444B3"/>
    <w:rsid w:val="00F44C6E"/>
    <w:rsid w:val="00F47892"/>
    <w:rsid w:val="00F50612"/>
    <w:rsid w:val="00F52E4D"/>
    <w:rsid w:val="00F6087D"/>
    <w:rsid w:val="00F61BF7"/>
    <w:rsid w:val="00F64E7A"/>
    <w:rsid w:val="00F65AA6"/>
    <w:rsid w:val="00F66409"/>
    <w:rsid w:val="00F66DC3"/>
    <w:rsid w:val="00F67D9C"/>
    <w:rsid w:val="00F70B93"/>
    <w:rsid w:val="00F718C8"/>
    <w:rsid w:val="00F72559"/>
    <w:rsid w:val="00F749CC"/>
    <w:rsid w:val="00F8223C"/>
    <w:rsid w:val="00F82811"/>
    <w:rsid w:val="00F82D5A"/>
    <w:rsid w:val="00F8348F"/>
    <w:rsid w:val="00F84830"/>
    <w:rsid w:val="00F84C1C"/>
    <w:rsid w:val="00F86692"/>
    <w:rsid w:val="00F86A0F"/>
    <w:rsid w:val="00F86D1F"/>
    <w:rsid w:val="00F90B77"/>
    <w:rsid w:val="00F91671"/>
    <w:rsid w:val="00F934B8"/>
    <w:rsid w:val="00F93CD8"/>
    <w:rsid w:val="00F961E0"/>
    <w:rsid w:val="00F97FE9"/>
    <w:rsid w:val="00FA054C"/>
    <w:rsid w:val="00FA1702"/>
    <w:rsid w:val="00FA17B2"/>
    <w:rsid w:val="00FA19D1"/>
    <w:rsid w:val="00FA2603"/>
    <w:rsid w:val="00FA283A"/>
    <w:rsid w:val="00FA5AB0"/>
    <w:rsid w:val="00FB2357"/>
    <w:rsid w:val="00FB3BB6"/>
    <w:rsid w:val="00FB48B3"/>
    <w:rsid w:val="00FB48EC"/>
    <w:rsid w:val="00FB78E4"/>
    <w:rsid w:val="00FB7A72"/>
    <w:rsid w:val="00FC2DED"/>
    <w:rsid w:val="00FC3A7C"/>
    <w:rsid w:val="00FC4067"/>
    <w:rsid w:val="00FC6942"/>
    <w:rsid w:val="00FC71F7"/>
    <w:rsid w:val="00FD0456"/>
    <w:rsid w:val="00FD0B15"/>
    <w:rsid w:val="00FD1BA8"/>
    <w:rsid w:val="00FD281F"/>
    <w:rsid w:val="00FD49DA"/>
    <w:rsid w:val="00FD5544"/>
    <w:rsid w:val="00FD5722"/>
    <w:rsid w:val="00FD6F97"/>
    <w:rsid w:val="00FE422E"/>
    <w:rsid w:val="00FE74C9"/>
    <w:rsid w:val="00FF139A"/>
    <w:rsid w:val="00FF3E87"/>
    <w:rsid w:val="00FF4BBC"/>
    <w:rsid w:val="00FF5346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E697E"/>
  <w15:docId w15:val="{4C1117F2-C053-4FF4-8DE9-AD4D165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7D2"/>
    <w:rPr>
      <w:color w:val="0000FF"/>
      <w:u w:val="single"/>
    </w:rPr>
  </w:style>
  <w:style w:type="paragraph" w:customStyle="1" w:styleId="u">
    <w:name w:val="u"/>
    <w:basedOn w:val="a"/>
    <w:rsid w:val="004B57D2"/>
    <w:pPr>
      <w:ind w:firstLine="290"/>
      <w:jc w:val="both"/>
    </w:pPr>
  </w:style>
  <w:style w:type="paragraph" w:customStyle="1" w:styleId="uni">
    <w:name w:val="uni"/>
    <w:basedOn w:val="a"/>
    <w:rsid w:val="004B57D2"/>
    <w:pPr>
      <w:jc w:val="both"/>
    </w:pPr>
  </w:style>
  <w:style w:type="paragraph" w:customStyle="1" w:styleId="unip">
    <w:name w:val="unip"/>
    <w:basedOn w:val="a"/>
    <w:rsid w:val="004B57D2"/>
    <w:pPr>
      <w:jc w:val="both"/>
    </w:pPr>
  </w:style>
  <w:style w:type="paragraph" w:styleId="a4">
    <w:name w:val="Normal (Web)"/>
    <w:basedOn w:val="a"/>
    <w:rsid w:val="00816DAC"/>
    <w:pPr>
      <w:spacing w:before="100" w:beforeAutospacing="1" w:after="100" w:afterAutospacing="1"/>
    </w:pPr>
    <w:rPr>
      <w:rFonts w:eastAsia="Arial Unicode MS"/>
      <w:color w:val="000000"/>
      <w:sz w:val="27"/>
      <w:szCs w:val="27"/>
    </w:rPr>
  </w:style>
  <w:style w:type="paragraph" w:styleId="a5">
    <w:name w:val="header"/>
    <w:basedOn w:val="a"/>
    <w:link w:val="a6"/>
    <w:uiPriority w:val="99"/>
    <w:rsid w:val="000E36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673"/>
  </w:style>
  <w:style w:type="paragraph" w:styleId="a8">
    <w:name w:val="Balloon Text"/>
    <w:basedOn w:val="a"/>
    <w:link w:val="a9"/>
    <w:rsid w:val="00483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31A3"/>
    <w:rPr>
      <w:rFonts w:ascii="Tahoma" w:hAnsi="Tahoma" w:cs="Tahoma"/>
      <w:sz w:val="16"/>
      <w:szCs w:val="16"/>
    </w:rPr>
  </w:style>
  <w:style w:type="character" w:customStyle="1" w:styleId="webofficeattributevalue1">
    <w:name w:val="webofficeattributevalue1"/>
    <w:rsid w:val="00A67871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styleId="aa">
    <w:name w:val="Table Grid"/>
    <w:basedOn w:val="a1"/>
    <w:uiPriority w:val="39"/>
    <w:rsid w:val="004074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28B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07D9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annotation reference"/>
    <w:basedOn w:val="a0"/>
    <w:unhideWhenUsed/>
    <w:rsid w:val="00717600"/>
    <w:rPr>
      <w:sz w:val="16"/>
      <w:szCs w:val="16"/>
    </w:rPr>
  </w:style>
  <w:style w:type="paragraph" w:styleId="ad">
    <w:name w:val="annotation text"/>
    <w:basedOn w:val="a"/>
    <w:link w:val="ae"/>
    <w:unhideWhenUsed/>
    <w:rsid w:val="007176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17600"/>
  </w:style>
  <w:style w:type="character" w:customStyle="1" w:styleId="Bodytext2">
    <w:name w:val="Body text (2)_"/>
    <w:basedOn w:val="a0"/>
    <w:link w:val="Bodytext20"/>
    <w:rsid w:val="009D421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D4217"/>
    <w:pPr>
      <w:widowControl w:val="0"/>
      <w:shd w:val="clear" w:color="auto" w:fill="FFFFFF"/>
      <w:spacing w:before="480" w:line="477" w:lineRule="exact"/>
      <w:jc w:val="both"/>
    </w:pPr>
    <w:rPr>
      <w:sz w:val="26"/>
      <w:szCs w:val="26"/>
    </w:rPr>
  </w:style>
  <w:style w:type="paragraph" w:styleId="af">
    <w:name w:val="footer"/>
    <w:basedOn w:val="a"/>
    <w:link w:val="af0"/>
    <w:uiPriority w:val="99"/>
    <w:rsid w:val="00083F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F10"/>
    <w:rPr>
      <w:sz w:val="24"/>
      <w:szCs w:val="24"/>
    </w:rPr>
  </w:style>
  <w:style w:type="paragraph" w:styleId="af1">
    <w:name w:val="annotation subject"/>
    <w:basedOn w:val="ad"/>
    <w:next w:val="ad"/>
    <w:link w:val="af2"/>
    <w:rsid w:val="009B5224"/>
    <w:rPr>
      <w:b/>
      <w:bCs/>
    </w:rPr>
  </w:style>
  <w:style w:type="character" w:customStyle="1" w:styleId="af2">
    <w:name w:val="Тема примечания Знак"/>
    <w:basedOn w:val="ae"/>
    <w:link w:val="af1"/>
    <w:rsid w:val="009B5224"/>
    <w:rPr>
      <w:b/>
      <w:bCs/>
    </w:rPr>
  </w:style>
  <w:style w:type="character" w:customStyle="1" w:styleId="oznaimen1">
    <w:name w:val="oz_naimen1"/>
    <w:basedOn w:val="a0"/>
    <w:rsid w:val="00026BB0"/>
    <w:rPr>
      <w:rFonts w:ascii="Roboto Condensed" w:hAnsi="Roboto Condensed" w:hint="default"/>
      <w:b w:val="0"/>
      <w:bCs w:val="0"/>
    </w:rPr>
  </w:style>
  <w:style w:type="character" w:customStyle="1" w:styleId="3">
    <w:name w:val="Заголовок №3_"/>
    <w:link w:val="30"/>
    <w:uiPriority w:val="99"/>
    <w:locked/>
    <w:rsid w:val="00E82123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82123"/>
    <w:pPr>
      <w:shd w:val="clear" w:color="auto" w:fill="FFFFFF"/>
      <w:spacing w:before="780" w:after="660" w:line="480" w:lineRule="exact"/>
      <w:outlineLvl w:val="2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1C6CE1"/>
    <w:rPr>
      <w:sz w:val="24"/>
      <w:szCs w:val="24"/>
    </w:rPr>
  </w:style>
  <w:style w:type="paragraph" w:customStyle="1" w:styleId="ConsPlusTitle">
    <w:name w:val="ConsPlusTitle"/>
    <w:rsid w:val="001C6C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6CE1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Revision"/>
    <w:hidden/>
    <w:uiPriority w:val="99"/>
    <w:semiHidden/>
    <w:rsid w:val="002D75C0"/>
    <w:rPr>
      <w:sz w:val="24"/>
      <w:szCs w:val="24"/>
    </w:rPr>
  </w:style>
  <w:style w:type="character" w:styleId="af4">
    <w:name w:val="Emphasis"/>
    <w:basedOn w:val="a0"/>
    <w:uiPriority w:val="20"/>
    <w:qFormat/>
    <w:rsid w:val="002B2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A52A-0A1B-4D0C-9AB8-9CC15A12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13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привлечении к ответственности за нарушение земельного законодательства</vt:lpstr>
    </vt:vector>
  </TitlesOfParts>
  <Company>Inter RAO UES</Company>
  <LinksUpToDate>false</LinksUpToDate>
  <CharactersWithSpaces>30917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привлечении к ответственности за нарушение земельного законодательства</dc:title>
  <dc:creator>Боголюбова Светлана Сергеевна</dc:creator>
  <cp:lastModifiedBy>Грицюк Марина Геннадьевна</cp:lastModifiedBy>
  <cp:revision>386</cp:revision>
  <cp:lastPrinted>2021-07-09T05:17:00Z</cp:lastPrinted>
  <dcterms:created xsi:type="dcterms:W3CDTF">2021-06-08T02:32:00Z</dcterms:created>
  <dcterms:modified xsi:type="dcterms:W3CDTF">2021-08-09T04:24:00Z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out000020001990f</vt:lpwstr>
  </property>
  <property fmtid="{D5CDD505-2E9C-101B-9397-08002B2CF9AE}" pid="3" name="CustomServerURL">
    <vt:lpwstr>https://asud-upload.interrao.ru/asudik/doc-upload</vt:lpwstr>
  </property>
  <property fmtid="{D5CDD505-2E9C-101B-9397-08002B2CF9AE}" pid="4" name="CustomUserId">
    <vt:lpwstr>Gil_EE</vt:lpwstr>
  </property>
  <property fmtid="{D5CDD505-2E9C-101B-9397-08002B2CF9AE}" pid="5" name="CustomObjectState">
    <vt:lpwstr>3027444287</vt:lpwstr>
  </property>
  <property fmtid="{D5CDD505-2E9C-101B-9397-08002B2CF9AE}" pid="6" name="ConfirmationToolBarEnabled">
    <vt:lpwstr>true</vt:lpwstr>
  </property>
  <property fmtid="{D5CDD505-2E9C-101B-9397-08002B2CF9AE}" pid="7" name="magic_key">
    <vt:lpwstr/>
  </property>
  <property fmtid="{D5CDD505-2E9C-101B-9397-08002B2CF9AE}" pid="8" name="CustomOwnerUserId">
    <vt:lpwstr>Gil_EE</vt:lpwstr>
  </property>
  <property fmtid="{D5CDD505-2E9C-101B-9397-08002B2CF9AE}" pid="9" name="MacrosVersion">
    <vt:lpwstr>1.3</vt:lpwstr>
  </property>
  <property fmtid="{D5CDD505-2E9C-101B-9397-08002B2CF9AE}" pid="10" name="MacrosDisabled">
    <vt:lpwstr/>
  </property>
  <property fmtid="{D5CDD505-2E9C-101B-9397-08002B2CF9AE}" pid="11" name="localFileProperties">
    <vt:lpwstr/>
  </property>
</Properties>
</file>