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F658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6299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FD7949">
        <w:rPr>
          <w:color w:val="000000"/>
          <w:sz w:val="26"/>
          <w:szCs w:val="26"/>
        </w:rPr>
        <w:t>24:55:</w:t>
      </w:r>
      <w:r w:rsidR="005F7594">
        <w:rPr>
          <w:color w:val="000000"/>
          <w:sz w:val="26"/>
          <w:szCs w:val="26"/>
        </w:rPr>
        <w:t>0</w:t>
      </w:r>
      <w:r w:rsidR="008D5B7F">
        <w:rPr>
          <w:color w:val="000000"/>
          <w:sz w:val="26"/>
          <w:szCs w:val="26"/>
        </w:rPr>
        <w:t>2</w:t>
      </w:r>
      <w:r w:rsidR="005F7594">
        <w:rPr>
          <w:color w:val="000000"/>
          <w:sz w:val="26"/>
          <w:szCs w:val="26"/>
        </w:rPr>
        <w:t>0</w:t>
      </w:r>
      <w:r w:rsidR="008D5B7F">
        <w:rPr>
          <w:color w:val="000000"/>
          <w:sz w:val="26"/>
          <w:szCs w:val="26"/>
        </w:rPr>
        <w:t>1</w:t>
      </w:r>
      <w:r w:rsidR="005F7594">
        <w:rPr>
          <w:color w:val="000000"/>
          <w:sz w:val="26"/>
          <w:szCs w:val="26"/>
        </w:rPr>
        <w:t>00</w:t>
      </w:r>
      <w:r w:rsidR="008D5B7F">
        <w:rPr>
          <w:color w:val="000000"/>
          <w:sz w:val="26"/>
          <w:szCs w:val="26"/>
        </w:rPr>
        <w:t>4</w:t>
      </w:r>
      <w:r w:rsidR="00FD7949">
        <w:rPr>
          <w:color w:val="000000"/>
          <w:sz w:val="26"/>
          <w:szCs w:val="26"/>
        </w:rPr>
        <w:t>:</w:t>
      </w:r>
      <w:r w:rsidR="008D5B7F">
        <w:rPr>
          <w:color w:val="000000"/>
          <w:sz w:val="26"/>
          <w:szCs w:val="26"/>
        </w:rPr>
        <w:t>1879</w:t>
      </w:r>
      <w:r w:rsidR="00D16252" w:rsidRPr="00D16252">
        <w:rPr>
          <w:color w:val="000000"/>
          <w:sz w:val="26"/>
          <w:szCs w:val="26"/>
        </w:rPr>
        <w:t xml:space="preserve"> </w:t>
      </w:r>
      <w:r w:rsidR="00F57F93">
        <w:rPr>
          <w:color w:val="000000"/>
          <w:sz w:val="26"/>
          <w:szCs w:val="26"/>
        </w:rPr>
        <w:t>«</w:t>
      </w:r>
      <w:r w:rsidR="008D5B7F">
        <w:rPr>
          <w:color w:val="000000"/>
          <w:sz w:val="26"/>
          <w:szCs w:val="26"/>
        </w:rPr>
        <w:t>склады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8D5B7F" w:rsidRPr="008D5B7F">
        <w:rPr>
          <w:sz w:val="26"/>
          <w:szCs w:val="26"/>
        </w:rPr>
        <w:t>служебные гаражи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8D5B7F" w:rsidRPr="008D5B7F">
        <w:rPr>
          <w:color w:val="000000"/>
          <w:sz w:val="26"/>
          <w:szCs w:val="26"/>
        </w:rPr>
        <w:t>транспортной инфраструктуры (ТИ)</w:t>
      </w:r>
      <w:r w:rsidR="00FD7949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8D5B7F" w:rsidRPr="008D5B7F">
        <w:rPr>
          <w:color w:val="000000"/>
          <w:sz w:val="26"/>
          <w:szCs w:val="26"/>
        </w:rPr>
        <w:t>Красноярский край, район города Норильска, в районе ЮЗВС рудника «Комсомольский»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867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5B7F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6588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5E12-215F-4451-85FC-64572998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2019-10-30T04:30:00Z</cp:lastPrinted>
  <dcterms:created xsi:type="dcterms:W3CDTF">2019-10-30T04:30:00Z</dcterms:created>
  <dcterms:modified xsi:type="dcterms:W3CDTF">2019-12-02T03:16:00Z</dcterms:modified>
</cp:coreProperties>
</file>